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5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878"/>
        <w:gridCol w:w="5777"/>
      </w:tblGrid>
      <w:tr w:rsidR="00F80BE7" w:rsidRPr="00F279AF" w:rsidTr="00F279AF">
        <w:tc>
          <w:tcPr>
            <w:tcW w:w="9878" w:type="dxa"/>
          </w:tcPr>
          <w:p w:rsidR="00F80BE7" w:rsidRPr="00F279AF" w:rsidRDefault="00441828" w:rsidP="00F279AF">
            <w:pPr>
              <w:tabs>
                <w:tab w:val="left" w:pos="1163"/>
                <w:tab w:val="left" w:pos="4962"/>
                <w:tab w:val="left" w:pos="6663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ЛЮБИНСКИЙ</w:t>
            </w:r>
            <w:r w:rsidR="00F80BE7" w:rsidRPr="00F279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МУНИЦИПАЛЬНЫЙ</w:t>
            </w:r>
          </w:p>
          <w:p w:rsidR="00F80BE7" w:rsidRPr="00F279AF" w:rsidRDefault="00F80BE7" w:rsidP="00F279AF">
            <w:pPr>
              <w:tabs>
                <w:tab w:val="left" w:pos="1134"/>
                <w:tab w:val="left" w:pos="4962"/>
                <w:tab w:val="center" w:pos="5405"/>
                <w:tab w:val="left" w:pos="6663"/>
                <w:tab w:val="left" w:pos="730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279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ВЕСТНИК</w:t>
            </w:r>
          </w:p>
        </w:tc>
        <w:tc>
          <w:tcPr>
            <w:tcW w:w="5777" w:type="dxa"/>
          </w:tcPr>
          <w:p w:rsidR="00F80BE7" w:rsidRPr="00F279AF" w:rsidRDefault="00F80BE7" w:rsidP="00F279AF">
            <w:pPr>
              <w:tabs>
                <w:tab w:val="left" w:pos="1134"/>
                <w:tab w:val="left" w:pos="4962"/>
                <w:tab w:val="center" w:pos="5405"/>
                <w:tab w:val="left" w:pos="6663"/>
                <w:tab w:val="left" w:pos="7305"/>
              </w:tabs>
              <w:spacing w:after="0" w:line="240" w:lineRule="auto"/>
              <w:ind w:left="-99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F80BE7" w:rsidRPr="00F279AF" w:rsidRDefault="007D1B08" w:rsidP="00F279AF">
            <w:pPr>
              <w:tabs>
                <w:tab w:val="left" w:pos="1134"/>
                <w:tab w:val="left" w:pos="4962"/>
                <w:tab w:val="center" w:pos="5405"/>
                <w:tab w:val="left" w:pos="6663"/>
                <w:tab w:val="left" w:pos="7305"/>
              </w:tabs>
              <w:spacing w:after="0" w:line="240" w:lineRule="auto"/>
              <w:ind w:left="-99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пятница</w:t>
            </w:r>
          </w:p>
          <w:p w:rsidR="00F80BE7" w:rsidRPr="00F279AF" w:rsidRDefault="00176D9E" w:rsidP="00F279AF">
            <w:pPr>
              <w:tabs>
                <w:tab w:val="left" w:pos="1134"/>
                <w:tab w:val="left" w:pos="4962"/>
                <w:tab w:val="center" w:pos="5405"/>
                <w:tab w:val="left" w:pos="6663"/>
                <w:tab w:val="left" w:pos="7305"/>
              </w:tabs>
              <w:spacing w:after="0" w:line="240" w:lineRule="auto"/>
              <w:ind w:left="-99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27</w:t>
            </w:r>
          </w:p>
          <w:p w:rsidR="00F80BE7" w:rsidRPr="00F279AF" w:rsidRDefault="00F80BE7" w:rsidP="00F279AF">
            <w:pPr>
              <w:tabs>
                <w:tab w:val="left" w:pos="1134"/>
                <w:tab w:val="left" w:pos="4962"/>
                <w:tab w:val="center" w:pos="5405"/>
                <w:tab w:val="left" w:pos="6663"/>
                <w:tab w:val="left" w:pos="7305"/>
              </w:tabs>
              <w:spacing w:after="0" w:line="240" w:lineRule="auto"/>
              <w:ind w:left="-99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F279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                                 </w:t>
            </w:r>
            <w:r w:rsidR="00540DE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ноя</w:t>
            </w:r>
            <w:r w:rsidR="004524F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брь</w:t>
            </w:r>
            <w:r w:rsidR="00DC5A70" w:rsidRPr="00F279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F279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2020 г</w:t>
            </w:r>
          </w:p>
          <w:p w:rsidR="00F80BE7" w:rsidRPr="00F279AF" w:rsidRDefault="00F80BE7" w:rsidP="00176D9E">
            <w:pPr>
              <w:tabs>
                <w:tab w:val="left" w:pos="1134"/>
                <w:tab w:val="left" w:pos="4962"/>
                <w:tab w:val="left" w:pos="6663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 w:rsidRPr="00F279A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№ </w:t>
            </w:r>
            <w:r w:rsidR="00176D9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26</w:t>
            </w:r>
          </w:p>
        </w:tc>
      </w:tr>
    </w:tbl>
    <w:p w:rsidR="00F80BE7" w:rsidRPr="00F279AF" w:rsidRDefault="00EA29B2" w:rsidP="00F80BE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  <w:sectPr w:rsidR="00F80BE7" w:rsidRPr="00F279AF" w:rsidSect="00F279A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0" w:right="678" w:bottom="1701" w:left="709" w:header="708" w:footer="708" w:gutter="0"/>
          <w:pgNumType w:start="1"/>
          <w:cols w:space="708"/>
          <w:docGrid w:linePitch="360"/>
        </w:sect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762.75pt;height:34.5pt" adj="7200" fillcolor="black">
            <v:shadow color="#868686"/>
            <v:textpath style="font-family:&quot;Times New Roman&quot;;v-text-kern:t" trim="t" fitpath="t" string="Бюллетень Любинского городского поселения"/>
          </v:shape>
        </w:pict>
      </w:r>
    </w:p>
    <w:p w:rsidR="00F80BE7" w:rsidRPr="00F279AF" w:rsidRDefault="00F80BE7" w:rsidP="00F80BE7">
      <w:pPr>
        <w:spacing w:after="0" w:line="240" w:lineRule="auto"/>
        <w:rPr>
          <w:rFonts w:ascii="Arial" w:eastAsia="Times New Roman" w:hAnsi="Arial" w:cs="Arial"/>
          <w:noProof/>
          <w:sz w:val="20"/>
          <w:szCs w:val="20"/>
          <w:lang w:eastAsia="ru-RU"/>
        </w:rPr>
        <w:sectPr w:rsidR="00F80BE7" w:rsidRPr="00F279AF" w:rsidSect="00F279AF">
          <w:footerReference w:type="default" r:id="rId14"/>
          <w:type w:val="continuous"/>
          <w:pgSz w:w="16838" w:h="11906" w:orient="landscape"/>
          <w:pgMar w:top="850" w:right="678" w:bottom="1701" w:left="709" w:header="708" w:footer="708" w:gutter="0"/>
          <w:cols w:space="993"/>
          <w:docGrid w:linePitch="360"/>
        </w:sectPr>
      </w:pPr>
      <w:r w:rsidRPr="00F279AF">
        <w:rPr>
          <w:rFonts w:ascii="Arial" w:eastAsia="Times New Roman" w:hAnsi="Arial" w:cs="Arial"/>
          <w:noProof/>
          <w:sz w:val="20"/>
          <w:szCs w:val="20"/>
          <w:lang w:eastAsia="ru-RU"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7C06F104" wp14:editId="31592528">
                <wp:simplePos x="0" y="0"/>
                <wp:positionH relativeFrom="column">
                  <wp:posOffset>0</wp:posOffset>
                </wp:positionH>
                <wp:positionV relativeFrom="paragraph">
                  <wp:posOffset>82549</wp:posOffset>
                </wp:positionV>
                <wp:extent cx="9775190" cy="0"/>
                <wp:effectExtent l="0" t="19050" r="16510" b="3810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7519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5pt" to="769.7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" o:allowincell="f" strokeweight="4pt">
                <v:stroke startarrowwidth="narrow" startarrowlength="short" endarrowwidth="narrow" endarrowlength="short"/>
              </v:line>
            </w:pict>
          </mc:Fallback>
        </mc:AlternateContent>
      </w:r>
    </w:p>
    <w:p w:rsidR="00176D9E" w:rsidRPr="00176D9E" w:rsidRDefault="00176D9E" w:rsidP="00176D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СОВЕТ ЛЮБИНСКОГО ГОРОДСКОГО ПОСЕЛЕНИЯ</w:t>
      </w:r>
    </w:p>
    <w:p w:rsidR="00176D9E" w:rsidRPr="00176D9E" w:rsidRDefault="00176D9E" w:rsidP="00176D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ЛЮБИНСКОГО МУНИЦИПАЛЬНОГО РАЙОНА</w:t>
      </w:r>
    </w:p>
    <w:p w:rsidR="00176D9E" w:rsidRPr="00176D9E" w:rsidRDefault="00176D9E" w:rsidP="00176D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ОМСКОЙ ОБЛАСТИ</w:t>
      </w:r>
    </w:p>
    <w:p w:rsidR="00176D9E" w:rsidRPr="00176D9E" w:rsidRDefault="00176D9E" w:rsidP="00176D9E">
      <w:pPr>
        <w:pBdr>
          <w:bottom w:val="thickThinSmallGap" w:sz="24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76D9E" w:rsidRPr="00176D9E" w:rsidRDefault="00176D9E" w:rsidP="00176D9E">
      <w:pPr>
        <w:pBdr>
          <w:bottom w:val="thickThinSmallGap" w:sz="24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176D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</w:t>
      </w:r>
      <w:proofErr w:type="gramEnd"/>
      <w:r w:rsidRPr="00176D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 Ш Е Н И Е</w:t>
      </w:r>
    </w:p>
    <w:p w:rsidR="00176D9E" w:rsidRPr="00176D9E" w:rsidRDefault="00176D9E" w:rsidP="00176D9E">
      <w:pPr>
        <w:pBdr>
          <w:bottom w:val="thickThinSmallGap" w:sz="24" w:space="3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</w:t>
      </w:r>
    </w:p>
    <w:p w:rsidR="00176D9E" w:rsidRPr="00176D9E" w:rsidRDefault="00176D9E" w:rsidP="00176D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D9E" w:rsidRPr="00176D9E" w:rsidRDefault="00176D9E" w:rsidP="00176D9E">
      <w:pPr>
        <w:tabs>
          <w:tab w:val="left" w:pos="7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27</w:t>
      </w: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ноября 2020 года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58</w:t>
      </w: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№ 58</w:t>
      </w:r>
    </w:p>
    <w:p w:rsidR="00176D9E" w:rsidRPr="00176D9E" w:rsidRDefault="00176D9E" w:rsidP="00176D9E">
      <w:pPr>
        <w:tabs>
          <w:tab w:val="left" w:pos="78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D9E" w:rsidRPr="00176D9E" w:rsidRDefault="00176D9E" w:rsidP="00176D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внесении изменений в решение Совета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76D9E" w:rsidRPr="00176D9E" w:rsidRDefault="00176D9E" w:rsidP="00176D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городского поселения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Омской области</w:t>
      </w:r>
    </w:p>
    <w:p w:rsidR="00176D9E" w:rsidRPr="00176D9E" w:rsidRDefault="00176D9E" w:rsidP="00176D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23.12.2019 года № 59 «</w:t>
      </w:r>
      <w:r w:rsidRPr="00176D9E">
        <w:rPr>
          <w:rFonts w:ascii="Times New Roman" w:eastAsia="Times New Roman" w:hAnsi="Times New Roman" w:cs="Times New Roman"/>
          <w:sz w:val="20"/>
          <w:szCs w:val="20"/>
        </w:rPr>
        <w:t xml:space="preserve">О бюджете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</w:rPr>
        <w:t xml:space="preserve"> городского поселения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 района Омской области на 2020 год и </w:t>
      </w:r>
      <w:proofErr w:type="gramStart"/>
      <w:r w:rsidRPr="00176D9E">
        <w:rPr>
          <w:rFonts w:ascii="Times New Roman" w:eastAsia="Times New Roman" w:hAnsi="Times New Roman" w:cs="Times New Roman"/>
          <w:sz w:val="20"/>
          <w:szCs w:val="20"/>
        </w:rPr>
        <w:t>на</w:t>
      </w:r>
      <w:proofErr w:type="gramEnd"/>
      <w:r w:rsidRPr="00176D9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176D9E" w:rsidRPr="00176D9E" w:rsidRDefault="00176D9E" w:rsidP="00176D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76D9E">
        <w:rPr>
          <w:rFonts w:ascii="Times New Roman" w:eastAsia="Times New Roman" w:hAnsi="Times New Roman" w:cs="Times New Roman"/>
          <w:sz w:val="20"/>
          <w:szCs w:val="20"/>
        </w:rPr>
        <w:t>плановый период 2021 и 2022 годов</w:t>
      </w: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176D9E" w:rsidRPr="00176D9E" w:rsidRDefault="00176D9E" w:rsidP="00176D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D9E" w:rsidRPr="00176D9E" w:rsidRDefault="00176D9E" w:rsidP="00176D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Руководствуясь Бюджетным кодексом Российской Федерации, Положением «О бюджетном процессе в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Любинском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городском поселении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Омской области» утвержденным Решением Совета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поселения от 29.08.2013 года № 30, Уставом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поселения, Совет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поселения, </w:t>
      </w:r>
    </w:p>
    <w:p w:rsidR="00176D9E" w:rsidRPr="00176D9E" w:rsidRDefault="00176D9E" w:rsidP="00176D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D9E" w:rsidRPr="00176D9E" w:rsidRDefault="00176D9E" w:rsidP="00176D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РЕШИЛ:</w:t>
      </w:r>
    </w:p>
    <w:p w:rsidR="00176D9E" w:rsidRPr="00176D9E" w:rsidRDefault="00176D9E" w:rsidP="00176D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D9E" w:rsidRPr="00176D9E" w:rsidRDefault="00176D9E" w:rsidP="00176D9E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Внести в решение Совета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поселения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муниципального района Омской области от 23.12.2019 г № 59 «</w:t>
      </w:r>
      <w:r w:rsidRPr="00176D9E">
        <w:rPr>
          <w:rFonts w:ascii="Times New Roman" w:eastAsia="Times New Roman" w:hAnsi="Times New Roman" w:cs="Times New Roman"/>
          <w:sz w:val="20"/>
          <w:szCs w:val="20"/>
        </w:rPr>
        <w:t xml:space="preserve">О бюджете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</w:rPr>
        <w:t xml:space="preserve"> городского поселения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</w:rPr>
        <w:t xml:space="preserve"> муниципального района Омской области на 2020 год и на плановый период 2021 и 2022 годов</w:t>
      </w: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» следующие изменения и дополнения:</w:t>
      </w:r>
    </w:p>
    <w:p w:rsidR="00176D9E" w:rsidRPr="00176D9E" w:rsidRDefault="00176D9E" w:rsidP="00176D9E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D9E" w:rsidRPr="00176D9E" w:rsidRDefault="00176D9E" w:rsidP="00176D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1.1. Часть 1.</w:t>
      </w:r>
    </w:p>
    <w:p w:rsidR="00176D9E" w:rsidRPr="00176D9E" w:rsidRDefault="00176D9E" w:rsidP="00176D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1.1.1. в подпункте 1 пункте 1.1. цифры «101 178 016,12» заменить цифрами </w:t>
      </w:r>
    </w:p>
    <w:p w:rsidR="00176D9E" w:rsidRPr="00176D9E" w:rsidRDefault="00176D9E" w:rsidP="00176D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«108 264 321,02»;</w:t>
      </w:r>
    </w:p>
    <w:p w:rsidR="00176D9E" w:rsidRPr="00176D9E" w:rsidRDefault="00176D9E" w:rsidP="00176D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1.1.2. в подпункте 2 пункте 1.1. цифры «104 228 561,27» заменить цифрами </w:t>
      </w:r>
    </w:p>
    <w:p w:rsidR="00176D9E" w:rsidRPr="00176D9E" w:rsidRDefault="00176D9E" w:rsidP="00176D9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«111 314 866,17»;</w:t>
      </w:r>
    </w:p>
    <w:p w:rsidR="00176D9E" w:rsidRPr="00176D9E" w:rsidRDefault="00176D9E" w:rsidP="00176D9E">
      <w:pPr>
        <w:numPr>
          <w:ilvl w:val="2"/>
          <w:numId w:val="3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подпункте 3 пункте 1.1. дефицит бюджета поселения составляет 3 050 545,15 рублей.</w:t>
      </w:r>
    </w:p>
    <w:p w:rsidR="00176D9E" w:rsidRPr="00176D9E" w:rsidRDefault="00176D9E" w:rsidP="00176D9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D9E" w:rsidRPr="00176D9E" w:rsidRDefault="00176D9E" w:rsidP="00176D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1.2.  Приложение № 2 «Прогноз поступлений налоговых и неналоговых доходов в бюджет поселения на 2020 год и на плановый период 2021 и 2022 годов» изложить в редакции согласно приложению № 1 к настоящему решению.</w:t>
      </w:r>
    </w:p>
    <w:p w:rsidR="00176D9E" w:rsidRPr="00176D9E" w:rsidRDefault="00176D9E" w:rsidP="00176D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1.3. Приложение № 3 «Безвозмездные поступления в бюджет поселения на 2020 год и плановый период 2021 и 2022 годов» изложить в редакции   согласно приложению № 2 к настоящему решению.</w:t>
      </w:r>
    </w:p>
    <w:p w:rsidR="00176D9E" w:rsidRPr="00176D9E" w:rsidRDefault="00176D9E" w:rsidP="00176D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1.4. Приложение № 4 «Распределение бюджетных ассигнований бюджета поселения по разделам и подразделам классификации расходов бюджетов на 2020 год и на плановый период 2021 и 2022 годов» изложить в редакции согласно приложению № 3 к настоящему решению.</w:t>
      </w:r>
    </w:p>
    <w:p w:rsidR="00176D9E" w:rsidRPr="00176D9E" w:rsidRDefault="00176D9E" w:rsidP="00176D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1.5. Приложение № 5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видов расходов классификации расходов бюджетов</w:t>
      </w:r>
      <w:proofErr w:type="gramEnd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2020 год и на плановый период 2021 и 2022 годов» изложить в редакции согласно приложению № 4 к настоящему решению.</w:t>
      </w:r>
    </w:p>
    <w:p w:rsidR="00176D9E" w:rsidRPr="00176D9E" w:rsidRDefault="00176D9E" w:rsidP="00176D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1.6. Приложение № 6 «Ведомственная структура расходов бюджета поселения на 2020 год и на плановый период 2021 и 2022 годов» изложить в редакции согласно приложению № 5 к настоящему решению.</w:t>
      </w:r>
    </w:p>
    <w:p w:rsidR="00176D9E" w:rsidRPr="00176D9E" w:rsidRDefault="00176D9E" w:rsidP="00176D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1.7. Приложение № 11 «Источники финансирования дефицита бюджета поселения на 2020 год и на плановый период 2021 и 2022 годов» изложить в редакции согласно приложению № 6 к настоящему решению.</w:t>
      </w:r>
    </w:p>
    <w:p w:rsidR="00176D9E" w:rsidRPr="00176D9E" w:rsidRDefault="00176D9E" w:rsidP="00176D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2. Опубликовать настоящее решение в бюллетени «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Любинский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вестник» и разместить на официальном сайте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Омской области в сети «Интернет».</w:t>
      </w:r>
    </w:p>
    <w:p w:rsidR="00176D9E" w:rsidRPr="00176D9E" w:rsidRDefault="00176D9E" w:rsidP="00176D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3. Настоящее решение вступает в силу со дня его опубликования.</w:t>
      </w:r>
    </w:p>
    <w:p w:rsidR="00176D9E" w:rsidRPr="00176D9E" w:rsidRDefault="00176D9E" w:rsidP="00176D9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4. </w:t>
      </w:r>
      <w:proofErr w:type="gramStart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 за</w:t>
      </w:r>
      <w:proofErr w:type="gramEnd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исполнением настоящего решения оставляю за собой.</w:t>
      </w:r>
    </w:p>
    <w:p w:rsidR="00176D9E" w:rsidRPr="00176D9E" w:rsidRDefault="00176D9E" w:rsidP="00176D9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D9E" w:rsidRPr="00176D9E" w:rsidRDefault="00176D9E" w:rsidP="00176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D9E" w:rsidRPr="00176D9E" w:rsidRDefault="00176D9E" w:rsidP="00176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D9E" w:rsidRPr="00176D9E" w:rsidRDefault="00176D9E" w:rsidP="00176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D9E" w:rsidRPr="00176D9E" w:rsidRDefault="00176D9E" w:rsidP="00176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Глава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76D9E" w:rsidRPr="00176D9E" w:rsidRDefault="00176D9E" w:rsidP="00176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городского поселения </w:t>
      </w: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</w:t>
      </w:r>
      <w:proofErr w:type="spellStart"/>
      <w:r w:rsidRPr="00176D9E">
        <w:rPr>
          <w:rFonts w:ascii="Times New Roman" w:eastAsia="Times New Roman" w:hAnsi="Times New Roman" w:cs="Times New Roman"/>
          <w:sz w:val="20"/>
          <w:szCs w:val="20"/>
          <w:lang w:eastAsia="ru-RU"/>
        </w:rPr>
        <w:t>В.В.Драняев</w:t>
      </w:r>
      <w:proofErr w:type="spellEnd"/>
    </w:p>
    <w:p w:rsidR="00176D9E" w:rsidRPr="00176D9E" w:rsidRDefault="00176D9E" w:rsidP="00176D9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6D9E" w:rsidRDefault="00176D9E" w:rsidP="00176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76D9E" w:rsidRDefault="00176D9E" w:rsidP="00176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76D9E" w:rsidRDefault="00176D9E" w:rsidP="00176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76D9E" w:rsidRDefault="00176D9E" w:rsidP="00176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76D9E" w:rsidRDefault="00176D9E" w:rsidP="00176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76D9E" w:rsidRPr="00176D9E" w:rsidRDefault="00176D9E" w:rsidP="00176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6D9E">
        <w:rPr>
          <w:rFonts w:ascii="Times New Roman" w:eastAsia="Times New Roman" w:hAnsi="Times New Roman" w:cs="Times New Roman"/>
          <w:b/>
          <w:lang w:eastAsia="ru-RU"/>
        </w:rPr>
        <w:lastRenderedPageBreak/>
        <w:t>СОВЕТ ЛЮБИНСКОГО ГОРОСКОГО ПОСЕЛЕНИЯ</w:t>
      </w:r>
    </w:p>
    <w:p w:rsidR="00176D9E" w:rsidRPr="00176D9E" w:rsidRDefault="00176D9E" w:rsidP="00176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6D9E">
        <w:rPr>
          <w:rFonts w:ascii="Times New Roman" w:eastAsia="Times New Roman" w:hAnsi="Times New Roman" w:cs="Times New Roman"/>
          <w:b/>
          <w:lang w:eastAsia="ru-RU"/>
        </w:rPr>
        <w:t xml:space="preserve"> ЛЮБИНСКОГО МУНИЦИПАЛЬНОГО РАЙОНА</w:t>
      </w:r>
    </w:p>
    <w:p w:rsidR="00176D9E" w:rsidRPr="00176D9E" w:rsidRDefault="00176D9E" w:rsidP="00176D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6D9E">
        <w:rPr>
          <w:rFonts w:ascii="Times New Roman" w:eastAsia="Times New Roman" w:hAnsi="Times New Roman" w:cs="Times New Roman"/>
          <w:b/>
          <w:lang w:eastAsia="ru-RU"/>
        </w:rPr>
        <w:t xml:space="preserve"> ОМСКОЙ ОБЛАСТИ</w:t>
      </w:r>
    </w:p>
    <w:p w:rsidR="00176D9E" w:rsidRPr="00176D9E" w:rsidRDefault="00176D9E" w:rsidP="00176D9E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lang w:eastAsia="ru-RU"/>
        </w:rPr>
      </w:pPr>
      <w:r w:rsidRPr="00176D9E">
        <w:rPr>
          <w:rFonts w:ascii="Courier New" w:eastAsia="Times New Roman" w:hAnsi="Courier New" w:cs="Courier New"/>
          <w:lang w:eastAsia="ru-RU"/>
        </w:rPr>
        <w:t xml:space="preserve">                             </w:t>
      </w:r>
    </w:p>
    <w:p w:rsidR="00176D9E" w:rsidRPr="00176D9E" w:rsidRDefault="00176D9E" w:rsidP="00176D9E">
      <w:pPr>
        <w:pBdr>
          <w:bottom w:val="thinThickLargeGap" w:sz="2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6D9E">
        <w:rPr>
          <w:rFonts w:ascii="Times New Roman" w:eastAsia="Times New Roman" w:hAnsi="Times New Roman" w:cs="Times New Roman"/>
          <w:b/>
          <w:lang w:eastAsia="ru-RU"/>
        </w:rPr>
        <w:t>РЕШЕНИЕ</w:t>
      </w:r>
    </w:p>
    <w:p w:rsidR="00176D9E" w:rsidRPr="00176D9E" w:rsidRDefault="00176D9E" w:rsidP="00176D9E">
      <w:pPr>
        <w:pBdr>
          <w:bottom w:val="thinThickLargeGap" w:sz="2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76D9E" w:rsidRPr="00176D9E" w:rsidRDefault="00176D9E" w:rsidP="00176D9E">
      <w:pPr>
        <w:jc w:val="both"/>
        <w:rPr>
          <w:rFonts w:ascii="Times New Roman" w:eastAsia="Calibri" w:hAnsi="Times New Roman" w:cs="Times New Roman"/>
          <w:lang w:eastAsia="ru-RU"/>
        </w:rPr>
      </w:pPr>
    </w:p>
    <w:p w:rsidR="00176D9E" w:rsidRPr="00176D9E" w:rsidRDefault="00176D9E" w:rsidP="00176D9E">
      <w:pPr>
        <w:autoSpaceDE w:val="0"/>
        <w:autoSpaceDN w:val="0"/>
        <w:adjustRightInd w:val="0"/>
        <w:rPr>
          <w:rFonts w:ascii="Times New Roman" w:eastAsia="Calibri" w:hAnsi="Times New Roman" w:cs="Times New Roman"/>
          <w:lang w:eastAsia="ru-RU"/>
        </w:rPr>
      </w:pPr>
      <w:r w:rsidRPr="00176D9E">
        <w:rPr>
          <w:rFonts w:ascii="Times New Roman" w:eastAsia="Calibri" w:hAnsi="Times New Roman" w:cs="Times New Roman"/>
          <w:lang w:eastAsia="ru-RU"/>
        </w:rPr>
        <w:t xml:space="preserve">« </w:t>
      </w:r>
      <w:r>
        <w:rPr>
          <w:rFonts w:ascii="Times New Roman" w:eastAsia="Calibri" w:hAnsi="Times New Roman" w:cs="Times New Roman"/>
          <w:lang w:eastAsia="ru-RU"/>
        </w:rPr>
        <w:t>27</w:t>
      </w:r>
      <w:r w:rsidRPr="00176D9E">
        <w:rPr>
          <w:rFonts w:ascii="Times New Roman" w:eastAsia="Calibri" w:hAnsi="Times New Roman" w:cs="Times New Roman"/>
          <w:lang w:eastAsia="ru-RU"/>
        </w:rPr>
        <w:t>» ноября 2020 года № 59</w:t>
      </w:r>
      <w:r w:rsidRPr="00176D9E">
        <w:rPr>
          <w:rFonts w:ascii="Times New Roman" w:eastAsia="Calibri" w:hAnsi="Times New Roman" w:cs="Times New Roman"/>
          <w:lang w:eastAsia="ru-RU"/>
        </w:rPr>
        <w:tab/>
      </w:r>
      <w:r w:rsidRPr="00176D9E">
        <w:rPr>
          <w:rFonts w:ascii="Times New Roman" w:eastAsia="Calibri" w:hAnsi="Times New Roman" w:cs="Times New Roman"/>
          <w:lang w:eastAsia="ru-RU"/>
        </w:rPr>
        <w:tab/>
      </w:r>
      <w:r w:rsidRPr="00176D9E">
        <w:rPr>
          <w:rFonts w:ascii="Times New Roman" w:eastAsia="Calibri" w:hAnsi="Times New Roman" w:cs="Times New Roman"/>
          <w:lang w:eastAsia="ru-RU"/>
        </w:rPr>
        <w:tab/>
        <w:t xml:space="preserve">          </w:t>
      </w:r>
      <w:r>
        <w:rPr>
          <w:rFonts w:ascii="Times New Roman" w:eastAsia="Calibri" w:hAnsi="Times New Roman" w:cs="Times New Roman"/>
          <w:lang w:eastAsia="ru-RU"/>
        </w:rPr>
        <w:t xml:space="preserve">      </w:t>
      </w:r>
      <w:r w:rsidRPr="00176D9E">
        <w:rPr>
          <w:rFonts w:ascii="Times New Roman" w:eastAsia="Calibri" w:hAnsi="Times New Roman" w:cs="Times New Roman"/>
          <w:lang w:eastAsia="ru-RU"/>
        </w:rPr>
        <w:t xml:space="preserve">   р. п. </w:t>
      </w:r>
      <w:proofErr w:type="spellStart"/>
      <w:r w:rsidRPr="00176D9E">
        <w:rPr>
          <w:rFonts w:ascii="Times New Roman" w:eastAsia="Calibri" w:hAnsi="Times New Roman" w:cs="Times New Roman"/>
          <w:lang w:eastAsia="ru-RU"/>
        </w:rPr>
        <w:t>Любинский</w:t>
      </w:r>
      <w:proofErr w:type="spellEnd"/>
    </w:p>
    <w:p w:rsidR="00176D9E" w:rsidRPr="00176D9E" w:rsidRDefault="00176D9E" w:rsidP="00176D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176D9E">
        <w:rPr>
          <w:rFonts w:ascii="Times New Roman" w:eastAsia="Times New Roman" w:hAnsi="Times New Roman" w:cs="Times New Roman"/>
          <w:bCs/>
          <w:lang w:eastAsia="ru-RU"/>
        </w:rPr>
        <w:t xml:space="preserve">О фракции депутатов в Совете </w:t>
      </w:r>
      <w:proofErr w:type="spellStart"/>
      <w:r w:rsidRPr="00176D9E">
        <w:rPr>
          <w:rFonts w:ascii="Times New Roman" w:eastAsia="Times New Roman" w:hAnsi="Times New Roman" w:cs="Times New Roman"/>
          <w:bCs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bCs/>
          <w:lang w:eastAsia="ru-RU"/>
        </w:rPr>
        <w:t xml:space="preserve"> городского поселения </w:t>
      </w:r>
      <w:proofErr w:type="spellStart"/>
      <w:r w:rsidRPr="00176D9E">
        <w:rPr>
          <w:rFonts w:ascii="Times New Roman" w:eastAsia="Times New Roman" w:hAnsi="Times New Roman" w:cs="Times New Roman"/>
          <w:bCs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bCs/>
          <w:lang w:eastAsia="ru-RU"/>
        </w:rPr>
        <w:t xml:space="preserve"> муниципального района Омской области </w:t>
      </w:r>
    </w:p>
    <w:p w:rsidR="00176D9E" w:rsidRPr="00176D9E" w:rsidRDefault="00176D9E" w:rsidP="00176D9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176D9E">
        <w:rPr>
          <w:rFonts w:ascii="Times New Roman" w:eastAsia="Times New Roman" w:hAnsi="Times New Roman" w:cs="Times New Roman"/>
          <w:bCs/>
          <w:lang w:eastAsia="ru-RU"/>
        </w:rPr>
        <w:t>по партийной принадлежности</w:t>
      </w:r>
    </w:p>
    <w:p w:rsidR="00176D9E" w:rsidRPr="00176D9E" w:rsidRDefault="00176D9E" w:rsidP="00176D9E">
      <w:pPr>
        <w:spacing w:after="120" w:line="240" w:lineRule="auto"/>
        <w:ind w:firstLine="180"/>
        <w:rPr>
          <w:rFonts w:ascii="Times New Roman" w:eastAsia="Times New Roman" w:hAnsi="Times New Roman" w:cs="Times New Roman"/>
          <w:b/>
        </w:rPr>
      </w:pPr>
    </w:p>
    <w:p w:rsidR="00176D9E" w:rsidRPr="00176D9E" w:rsidRDefault="00176D9E" w:rsidP="00176D9E">
      <w:pPr>
        <w:keepNext/>
        <w:spacing w:before="240" w:after="60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176D9E">
        <w:rPr>
          <w:rFonts w:ascii="Times New Roman" w:eastAsia="Times New Roman" w:hAnsi="Times New Roman" w:cs="Times New Roman"/>
          <w:lang w:eastAsia="ru-RU"/>
        </w:rPr>
        <w:t xml:space="preserve">       Рассмотрев представленное обращение фракции депутатов от 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 xml:space="preserve"> местного отделения Всероссийской политической партии «Единая Россия» 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 xml:space="preserve"> городского поселения 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 xml:space="preserve"> муниципального района Омской области, руководствуясь Уставом 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 xml:space="preserve"> городского поселения 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 xml:space="preserve"> муниципального района Омской области, Совет 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 xml:space="preserve"> городского поселения 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 xml:space="preserve"> муниципального района Омской области </w:t>
      </w:r>
    </w:p>
    <w:p w:rsidR="00176D9E" w:rsidRPr="00176D9E" w:rsidRDefault="00176D9E" w:rsidP="00176D9E">
      <w:pPr>
        <w:keepNext/>
        <w:spacing w:before="240" w:after="60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176D9E">
        <w:rPr>
          <w:rFonts w:ascii="Times New Roman" w:eastAsia="Times New Roman" w:hAnsi="Times New Roman" w:cs="Times New Roman"/>
          <w:lang w:eastAsia="ru-RU"/>
        </w:rPr>
        <w:t xml:space="preserve"> Решил:</w:t>
      </w:r>
    </w:p>
    <w:p w:rsidR="00176D9E" w:rsidRPr="00176D9E" w:rsidRDefault="00176D9E" w:rsidP="00176D9E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</w:rPr>
      </w:pPr>
      <w:r w:rsidRPr="00176D9E">
        <w:rPr>
          <w:rFonts w:ascii="Times New Roman" w:eastAsia="Times New Roman" w:hAnsi="Times New Roman" w:cs="Times New Roman"/>
          <w:bCs/>
        </w:rPr>
        <w:t>Зарегистрировать фракцию депутатов «</w:t>
      </w:r>
      <w:r w:rsidRPr="00176D9E">
        <w:rPr>
          <w:rFonts w:ascii="Times New Roman" w:eastAsia="Times New Roman" w:hAnsi="Times New Roman" w:cs="Times New Roman"/>
          <w:bCs/>
          <w:caps/>
        </w:rPr>
        <w:t>Единая Россия</w:t>
      </w:r>
      <w:r w:rsidRPr="00176D9E">
        <w:rPr>
          <w:rFonts w:ascii="Times New Roman" w:eastAsia="Times New Roman" w:hAnsi="Times New Roman" w:cs="Times New Roman"/>
          <w:bCs/>
        </w:rPr>
        <w:t xml:space="preserve">» в Совете </w:t>
      </w:r>
      <w:proofErr w:type="spellStart"/>
      <w:r w:rsidRPr="00176D9E">
        <w:rPr>
          <w:rFonts w:ascii="Times New Roman" w:eastAsia="Times New Roman" w:hAnsi="Times New Roman" w:cs="Times New Roman"/>
          <w:bCs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bCs/>
        </w:rPr>
        <w:t xml:space="preserve"> городского поселения </w:t>
      </w:r>
      <w:proofErr w:type="spellStart"/>
      <w:r w:rsidRPr="00176D9E">
        <w:rPr>
          <w:rFonts w:ascii="Times New Roman" w:eastAsia="Times New Roman" w:hAnsi="Times New Roman" w:cs="Times New Roman"/>
          <w:bCs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bCs/>
        </w:rPr>
        <w:t xml:space="preserve"> муниципального района Омской области в следующем составе:</w:t>
      </w:r>
    </w:p>
    <w:p w:rsidR="00176D9E" w:rsidRPr="00176D9E" w:rsidRDefault="00176D9E" w:rsidP="00176D9E">
      <w:pPr>
        <w:keepNext/>
        <w:tabs>
          <w:tab w:val="left" w:pos="6521"/>
        </w:tabs>
        <w:spacing w:after="0" w:line="240" w:lineRule="auto"/>
        <w:ind w:left="360"/>
        <w:contextualSpacing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176D9E">
        <w:rPr>
          <w:rFonts w:ascii="Times New Roman" w:eastAsia="Times New Roman" w:hAnsi="Times New Roman" w:cs="Times New Roman"/>
          <w:lang w:eastAsia="ru-RU"/>
        </w:rPr>
        <w:t xml:space="preserve">1) 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Гридасова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 xml:space="preserve"> Оксана Владимировна;</w:t>
      </w:r>
    </w:p>
    <w:p w:rsidR="00176D9E" w:rsidRPr="00176D9E" w:rsidRDefault="00176D9E" w:rsidP="00176D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176D9E">
        <w:rPr>
          <w:rFonts w:ascii="Times New Roman" w:eastAsia="Times New Roman" w:hAnsi="Times New Roman" w:cs="Times New Roman"/>
          <w:lang w:eastAsia="ru-RU"/>
        </w:rPr>
        <w:t>2) Носов Александр Степанович;</w:t>
      </w:r>
    </w:p>
    <w:p w:rsidR="00176D9E" w:rsidRPr="00176D9E" w:rsidRDefault="00176D9E" w:rsidP="00176D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176D9E">
        <w:rPr>
          <w:rFonts w:ascii="Times New Roman" w:eastAsia="Times New Roman" w:hAnsi="Times New Roman" w:cs="Times New Roman"/>
          <w:lang w:eastAsia="ru-RU"/>
        </w:rPr>
        <w:t>3) Антоненко Любовь Михайловна;</w:t>
      </w:r>
    </w:p>
    <w:p w:rsidR="00176D9E" w:rsidRPr="00176D9E" w:rsidRDefault="00176D9E" w:rsidP="00176D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176D9E">
        <w:rPr>
          <w:rFonts w:ascii="Times New Roman" w:eastAsia="Times New Roman" w:hAnsi="Times New Roman" w:cs="Times New Roman"/>
          <w:lang w:eastAsia="ru-RU"/>
        </w:rPr>
        <w:t xml:space="preserve">4) 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Буглаев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 xml:space="preserve"> Сергей Николаевич;</w:t>
      </w:r>
    </w:p>
    <w:p w:rsidR="00176D9E" w:rsidRPr="00176D9E" w:rsidRDefault="00176D9E" w:rsidP="00176D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176D9E">
        <w:rPr>
          <w:rFonts w:ascii="Times New Roman" w:eastAsia="Times New Roman" w:hAnsi="Times New Roman" w:cs="Times New Roman"/>
          <w:lang w:eastAsia="ru-RU"/>
        </w:rPr>
        <w:t xml:space="preserve">5) 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Горланова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 xml:space="preserve"> Тамара Васильевна;</w:t>
      </w:r>
    </w:p>
    <w:p w:rsidR="00176D9E" w:rsidRPr="00176D9E" w:rsidRDefault="00176D9E" w:rsidP="00176D9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176D9E">
        <w:rPr>
          <w:rFonts w:ascii="Times New Roman" w:eastAsia="Times New Roman" w:hAnsi="Times New Roman" w:cs="Times New Roman"/>
          <w:lang w:eastAsia="ru-RU"/>
        </w:rPr>
        <w:t xml:space="preserve">6) 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Копцева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 xml:space="preserve"> Инна 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Герольдовна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>;</w:t>
      </w:r>
    </w:p>
    <w:p w:rsidR="00176D9E" w:rsidRPr="00176D9E" w:rsidRDefault="00176D9E" w:rsidP="00176D9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6D9E">
        <w:rPr>
          <w:rFonts w:ascii="Times New Roman" w:eastAsia="Times New Roman" w:hAnsi="Times New Roman" w:cs="Times New Roman"/>
          <w:b/>
        </w:rPr>
        <w:t xml:space="preserve">     </w:t>
      </w:r>
      <w:r w:rsidRPr="00176D9E">
        <w:rPr>
          <w:rFonts w:ascii="Times New Roman" w:eastAsia="Times New Roman" w:hAnsi="Times New Roman" w:cs="Times New Roman"/>
        </w:rPr>
        <w:t xml:space="preserve">7) </w:t>
      </w:r>
      <w:proofErr w:type="gramStart"/>
      <w:r w:rsidRPr="00176D9E">
        <w:rPr>
          <w:rFonts w:ascii="Times New Roman" w:eastAsia="Times New Roman" w:hAnsi="Times New Roman" w:cs="Times New Roman"/>
        </w:rPr>
        <w:t>Юн</w:t>
      </w:r>
      <w:proofErr w:type="gramEnd"/>
      <w:r w:rsidRPr="00176D9E">
        <w:rPr>
          <w:rFonts w:ascii="Times New Roman" w:eastAsia="Times New Roman" w:hAnsi="Times New Roman" w:cs="Times New Roman"/>
        </w:rPr>
        <w:t xml:space="preserve"> Наталья Сергеевна;</w:t>
      </w:r>
    </w:p>
    <w:p w:rsidR="00176D9E" w:rsidRPr="00176D9E" w:rsidRDefault="00176D9E" w:rsidP="00176D9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6D9E">
        <w:rPr>
          <w:rFonts w:ascii="Times New Roman" w:eastAsia="Times New Roman" w:hAnsi="Times New Roman" w:cs="Times New Roman"/>
        </w:rPr>
        <w:t xml:space="preserve">     8) Пахомова Наталья Ивановна;</w:t>
      </w:r>
    </w:p>
    <w:p w:rsidR="00176D9E" w:rsidRPr="00176D9E" w:rsidRDefault="00176D9E" w:rsidP="00176D9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6D9E">
        <w:rPr>
          <w:rFonts w:ascii="Times New Roman" w:eastAsia="Times New Roman" w:hAnsi="Times New Roman" w:cs="Times New Roman"/>
        </w:rPr>
        <w:lastRenderedPageBreak/>
        <w:t xml:space="preserve">     9) Бондаренко Анастасия Александровна;</w:t>
      </w:r>
    </w:p>
    <w:p w:rsidR="00176D9E" w:rsidRPr="00176D9E" w:rsidRDefault="00176D9E" w:rsidP="00176D9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6D9E">
        <w:rPr>
          <w:rFonts w:ascii="Times New Roman" w:eastAsia="Times New Roman" w:hAnsi="Times New Roman" w:cs="Times New Roman"/>
        </w:rPr>
        <w:t xml:space="preserve">    10) Парфиненко Виктор Тимофеевич;</w:t>
      </w:r>
    </w:p>
    <w:p w:rsidR="00176D9E" w:rsidRPr="00176D9E" w:rsidRDefault="00176D9E" w:rsidP="00176D9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6D9E">
        <w:rPr>
          <w:rFonts w:ascii="Times New Roman" w:eastAsia="Times New Roman" w:hAnsi="Times New Roman" w:cs="Times New Roman"/>
        </w:rPr>
        <w:t xml:space="preserve">    11) </w:t>
      </w:r>
      <w:proofErr w:type="spellStart"/>
      <w:r w:rsidRPr="00176D9E">
        <w:rPr>
          <w:rFonts w:ascii="Times New Roman" w:eastAsia="Times New Roman" w:hAnsi="Times New Roman" w:cs="Times New Roman"/>
        </w:rPr>
        <w:t>Сподаренко</w:t>
      </w:r>
      <w:proofErr w:type="spellEnd"/>
      <w:r w:rsidRPr="00176D9E">
        <w:rPr>
          <w:rFonts w:ascii="Times New Roman" w:eastAsia="Times New Roman" w:hAnsi="Times New Roman" w:cs="Times New Roman"/>
        </w:rPr>
        <w:t xml:space="preserve"> Сергей Николаевич;</w:t>
      </w:r>
    </w:p>
    <w:p w:rsidR="00176D9E" w:rsidRPr="00176D9E" w:rsidRDefault="00176D9E" w:rsidP="00176D9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76D9E">
        <w:rPr>
          <w:rFonts w:ascii="Times New Roman" w:eastAsia="Times New Roman" w:hAnsi="Times New Roman" w:cs="Times New Roman"/>
        </w:rPr>
        <w:t xml:space="preserve">    12) </w:t>
      </w:r>
      <w:proofErr w:type="spellStart"/>
      <w:r w:rsidRPr="00176D9E">
        <w:rPr>
          <w:rFonts w:ascii="Times New Roman" w:eastAsia="Times New Roman" w:hAnsi="Times New Roman" w:cs="Times New Roman"/>
        </w:rPr>
        <w:t>Галдин</w:t>
      </w:r>
      <w:proofErr w:type="spellEnd"/>
      <w:r w:rsidRPr="00176D9E">
        <w:rPr>
          <w:rFonts w:ascii="Times New Roman" w:eastAsia="Times New Roman" w:hAnsi="Times New Roman" w:cs="Times New Roman"/>
        </w:rPr>
        <w:t xml:space="preserve"> Константин Алексеевич.</w:t>
      </w:r>
    </w:p>
    <w:p w:rsidR="00176D9E" w:rsidRPr="00176D9E" w:rsidRDefault="00176D9E" w:rsidP="00176D9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176D9E" w:rsidRPr="00176D9E" w:rsidRDefault="00176D9E" w:rsidP="00176D9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76D9E">
        <w:rPr>
          <w:rFonts w:ascii="Times New Roman" w:eastAsia="Times New Roman" w:hAnsi="Times New Roman" w:cs="Times New Roman"/>
          <w:lang w:eastAsia="ru-RU"/>
        </w:rPr>
        <w:t xml:space="preserve">2. Решение Совета 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 xml:space="preserve"> городского поселения от 25.09.2020 №44, «</w:t>
      </w:r>
      <w:r w:rsidRPr="00176D9E">
        <w:rPr>
          <w:rFonts w:ascii="Times New Roman" w:eastAsia="Times New Roman" w:hAnsi="Times New Roman" w:cs="Times New Roman"/>
          <w:bCs/>
          <w:lang w:eastAsia="ru-RU"/>
        </w:rPr>
        <w:t xml:space="preserve">О фракции депутатов в Совете </w:t>
      </w:r>
      <w:proofErr w:type="spellStart"/>
      <w:r w:rsidRPr="00176D9E">
        <w:rPr>
          <w:rFonts w:ascii="Times New Roman" w:eastAsia="Times New Roman" w:hAnsi="Times New Roman" w:cs="Times New Roman"/>
          <w:bCs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bCs/>
          <w:lang w:eastAsia="ru-RU"/>
        </w:rPr>
        <w:t xml:space="preserve"> городского поселения </w:t>
      </w:r>
      <w:proofErr w:type="spellStart"/>
      <w:r w:rsidRPr="00176D9E">
        <w:rPr>
          <w:rFonts w:ascii="Times New Roman" w:eastAsia="Times New Roman" w:hAnsi="Times New Roman" w:cs="Times New Roman"/>
          <w:bCs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bCs/>
          <w:lang w:eastAsia="ru-RU"/>
        </w:rPr>
        <w:t xml:space="preserve"> муниципального района Омской области по партийной принадлежности»,</w:t>
      </w:r>
      <w:r w:rsidRPr="00176D9E">
        <w:rPr>
          <w:rFonts w:ascii="Times New Roman" w:eastAsia="Times New Roman" w:hAnsi="Times New Roman" w:cs="Times New Roman"/>
          <w:lang w:eastAsia="ru-RU"/>
        </w:rPr>
        <w:t xml:space="preserve"> считать утратившим силу.</w:t>
      </w:r>
    </w:p>
    <w:p w:rsidR="00176D9E" w:rsidRPr="00176D9E" w:rsidRDefault="00176D9E" w:rsidP="00176D9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76D9E">
        <w:rPr>
          <w:rFonts w:ascii="Times New Roman" w:eastAsia="Times New Roman" w:hAnsi="Times New Roman" w:cs="Times New Roman"/>
          <w:snapToGrid w:val="0"/>
          <w:lang w:eastAsia="ru-RU"/>
        </w:rPr>
        <w:t xml:space="preserve">3.  </w:t>
      </w:r>
      <w:r w:rsidRPr="00176D9E">
        <w:rPr>
          <w:rFonts w:ascii="Times New Roman" w:eastAsia="Times New Roman" w:hAnsi="Times New Roman" w:cs="Times New Roman"/>
          <w:lang w:eastAsia="ru-RU"/>
        </w:rPr>
        <w:t>Опубликовать настоящее решение в бюллетене «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Любинский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 xml:space="preserve"> муниципальный вестник» и разместить на официальном сайте 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 xml:space="preserve"> городского поселения </w:t>
      </w:r>
      <w:proofErr w:type="spellStart"/>
      <w:r w:rsidRPr="00176D9E">
        <w:rPr>
          <w:rFonts w:ascii="Times New Roman" w:eastAsia="Times New Roman" w:hAnsi="Times New Roman" w:cs="Times New Roman"/>
          <w:lang w:eastAsia="ru-RU"/>
        </w:rPr>
        <w:t>Любинского</w:t>
      </w:r>
      <w:proofErr w:type="spellEnd"/>
      <w:r w:rsidRPr="00176D9E">
        <w:rPr>
          <w:rFonts w:ascii="Times New Roman" w:eastAsia="Times New Roman" w:hAnsi="Times New Roman" w:cs="Times New Roman"/>
          <w:lang w:eastAsia="ru-RU"/>
        </w:rPr>
        <w:t xml:space="preserve"> муниципального района Омской области в информационно-телекоммуникационной сети «Интернет».  </w:t>
      </w:r>
    </w:p>
    <w:p w:rsidR="00176D9E" w:rsidRPr="00176D9E" w:rsidRDefault="00176D9E" w:rsidP="00176D9E">
      <w:pPr>
        <w:widowControl w:val="0"/>
        <w:spacing w:after="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176D9E" w:rsidRPr="00176D9E" w:rsidRDefault="00176D9E" w:rsidP="00176D9E">
      <w:pPr>
        <w:widowControl w:val="0"/>
        <w:spacing w:after="0"/>
        <w:rPr>
          <w:rFonts w:ascii="Times New Roman" w:eastAsia="Times New Roman" w:hAnsi="Times New Roman" w:cs="Times New Roman"/>
          <w:snapToGrid w:val="0"/>
          <w:lang w:eastAsia="ru-RU"/>
        </w:rPr>
      </w:pPr>
      <w:r w:rsidRPr="00176D9E">
        <w:rPr>
          <w:rFonts w:ascii="Times New Roman" w:eastAsia="Times New Roman" w:hAnsi="Times New Roman" w:cs="Times New Roman"/>
          <w:snapToGrid w:val="0"/>
          <w:lang w:eastAsia="ru-RU"/>
        </w:rPr>
        <w:t xml:space="preserve">Глава </w:t>
      </w:r>
      <w:proofErr w:type="spellStart"/>
      <w:r w:rsidRPr="00176D9E">
        <w:rPr>
          <w:rFonts w:ascii="Times New Roman" w:eastAsia="Times New Roman" w:hAnsi="Times New Roman" w:cs="Times New Roman"/>
          <w:snapToGrid w:val="0"/>
          <w:lang w:eastAsia="ru-RU"/>
        </w:rPr>
        <w:t>Любинс</w:t>
      </w:r>
      <w:r>
        <w:rPr>
          <w:rFonts w:ascii="Times New Roman" w:eastAsia="Times New Roman" w:hAnsi="Times New Roman" w:cs="Times New Roman"/>
          <w:snapToGrid w:val="0"/>
          <w:lang w:eastAsia="ru-RU"/>
        </w:rPr>
        <w:t>кого</w:t>
      </w:r>
      <w:proofErr w:type="spellEnd"/>
      <w:r>
        <w:rPr>
          <w:rFonts w:ascii="Times New Roman" w:eastAsia="Times New Roman" w:hAnsi="Times New Roman" w:cs="Times New Roman"/>
          <w:snapToGrid w:val="0"/>
          <w:lang w:eastAsia="ru-RU"/>
        </w:rPr>
        <w:t xml:space="preserve"> городского поселения                                </w:t>
      </w:r>
      <w:proofErr w:type="spellStart"/>
      <w:r w:rsidRPr="00176D9E">
        <w:rPr>
          <w:rFonts w:ascii="Times New Roman" w:eastAsia="Times New Roman" w:hAnsi="Times New Roman" w:cs="Times New Roman"/>
          <w:snapToGrid w:val="0"/>
          <w:lang w:eastAsia="ru-RU"/>
        </w:rPr>
        <w:t>В.В.Драняев</w:t>
      </w:r>
      <w:proofErr w:type="spellEnd"/>
      <w:r w:rsidRPr="00176D9E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</w:p>
    <w:p w:rsidR="00176D9E" w:rsidRPr="00176D9E" w:rsidRDefault="00176D9E" w:rsidP="00176D9E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tbl>
      <w:tblPr>
        <w:tblW w:w="9013" w:type="dxa"/>
        <w:tblInd w:w="108" w:type="dxa"/>
        <w:tblLook w:val="0000" w:firstRow="0" w:lastRow="0" w:firstColumn="0" w:lastColumn="0" w:noHBand="0" w:noVBand="0"/>
      </w:tblPr>
      <w:tblGrid>
        <w:gridCol w:w="263"/>
        <w:gridCol w:w="8750"/>
      </w:tblGrid>
      <w:tr w:rsidR="00176D9E" w:rsidRPr="00176D9E" w:rsidTr="004F241E">
        <w:trPr>
          <w:cantSplit/>
          <w:trHeight w:val="147"/>
        </w:trPr>
        <w:tc>
          <w:tcPr>
            <w:tcW w:w="263" w:type="dxa"/>
          </w:tcPr>
          <w:p w:rsidR="00176D9E" w:rsidRPr="00176D9E" w:rsidRDefault="00176D9E" w:rsidP="00176D9E">
            <w:pPr>
              <w:keepNext/>
              <w:tabs>
                <w:tab w:val="left" w:pos="6521"/>
              </w:tabs>
              <w:spacing w:after="0" w:line="240" w:lineRule="atLeast"/>
              <w:ind w:left="34"/>
              <w:contextualSpacing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50" w:type="dxa"/>
          </w:tcPr>
          <w:p w:rsidR="00176D9E" w:rsidRPr="00176D9E" w:rsidRDefault="00176D9E" w:rsidP="00176D9E">
            <w:pPr>
              <w:keepNext/>
              <w:tabs>
                <w:tab w:val="left" w:pos="6521"/>
              </w:tabs>
              <w:spacing w:after="0" w:line="240" w:lineRule="atLeast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76D9E" w:rsidRPr="00176D9E" w:rsidTr="004F241E">
        <w:trPr>
          <w:cantSplit/>
          <w:trHeight w:val="119"/>
        </w:trPr>
        <w:tc>
          <w:tcPr>
            <w:tcW w:w="263" w:type="dxa"/>
          </w:tcPr>
          <w:p w:rsidR="00176D9E" w:rsidRPr="00176D9E" w:rsidRDefault="00176D9E" w:rsidP="00176D9E">
            <w:pPr>
              <w:spacing w:after="0" w:line="240" w:lineRule="atLeast"/>
              <w:ind w:left="34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50" w:type="dxa"/>
          </w:tcPr>
          <w:p w:rsidR="00176D9E" w:rsidRPr="00176D9E" w:rsidRDefault="00176D9E" w:rsidP="00176D9E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33945" w:rsidRPr="00642647" w:rsidRDefault="00633945" w:rsidP="00633945">
      <w:pPr>
        <w:jc w:val="center"/>
        <w:rPr>
          <w:rFonts w:ascii="Times New Roman" w:hAnsi="Times New Roman" w:cs="Times New Roman"/>
          <w:b/>
          <w:sz w:val="16"/>
          <w:szCs w:val="16"/>
        </w:rPr>
      </w:pPr>
      <w:proofErr w:type="gramStart"/>
      <w:r w:rsidRPr="00642647">
        <w:rPr>
          <w:rFonts w:ascii="Times New Roman" w:hAnsi="Times New Roman" w:cs="Times New Roman"/>
          <w:b/>
          <w:sz w:val="16"/>
          <w:szCs w:val="16"/>
        </w:rPr>
        <w:t>П</w:t>
      </w:r>
      <w:proofErr w:type="gramEnd"/>
      <w:r w:rsidRPr="00642647">
        <w:rPr>
          <w:rFonts w:ascii="Times New Roman" w:hAnsi="Times New Roman" w:cs="Times New Roman"/>
          <w:b/>
          <w:sz w:val="16"/>
          <w:szCs w:val="16"/>
        </w:rPr>
        <w:t xml:space="preserve"> Р О Т О К О Л</w:t>
      </w:r>
    </w:p>
    <w:p w:rsidR="00633945" w:rsidRPr="00642647" w:rsidRDefault="00633945" w:rsidP="00633945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публичных слушаний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27.11.2020 г.               </w:t>
      </w:r>
      <w:r w:rsidRPr="00642647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642647">
        <w:rPr>
          <w:rFonts w:ascii="Times New Roman" w:hAnsi="Times New Roman" w:cs="Times New Roman"/>
          <w:sz w:val="16"/>
          <w:szCs w:val="16"/>
        </w:rPr>
        <w:t xml:space="preserve">  Администрация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</w:t>
      </w:r>
      <w:r w:rsidRPr="00642647">
        <w:rPr>
          <w:rFonts w:ascii="Times New Roman" w:hAnsi="Times New Roman" w:cs="Times New Roman"/>
          <w:sz w:val="16"/>
          <w:szCs w:val="16"/>
        </w:rPr>
        <w:t xml:space="preserve">городского поселения </w:t>
      </w:r>
    </w:p>
    <w:p w:rsidR="00633945" w:rsidRPr="00642647" w:rsidRDefault="00633945" w:rsidP="00633945">
      <w:pPr>
        <w:ind w:left="6521" w:hanging="6095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14.15</w:t>
      </w:r>
      <w:r w:rsidRPr="0064264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Президиум:</w:t>
      </w:r>
      <w:r w:rsidRPr="0064264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Драняев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В.В. – Глава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поселения;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                       Князев А.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– 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депутат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Совета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поселения;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                      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Горланова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Т.В. – депутат Совета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поселения;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ab/>
        <w:t xml:space="preserve">          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Сподаренко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С.Н. – депутат Совета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поселения;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                       Пахомова Н.И - депутат Совета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поселения;</w:t>
      </w:r>
    </w:p>
    <w:p w:rsidR="00633945" w:rsidRPr="00642647" w:rsidRDefault="00633945" w:rsidP="00633945">
      <w:pPr>
        <w:ind w:left="720"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Председательствующий:</w:t>
      </w:r>
      <w:r w:rsidRPr="0064264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Драняев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В.В. – глава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Секретарь:</w:t>
      </w:r>
      <w:r w:rsidRPr="0064264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Маторина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И.Л – инспектор администрации 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Присутствовало</w:t>
      </w:r>
      <w:r w:rsidRPr="00642647">
        <w:rPr>
          <w:rFonts w:ascii="Times New Roman" w:hAnsi="Times New Roman" w:cs="Times New Roman"/>
          <w:sz w:val="16"/>
          <w:szCs w:val="16"/>
        </w:rPr>
        <w:t>:  24 чел.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Приглашенные:</w:t>
      </w:r>
    </w:p>
    <w:p w:rsidR="00633945" w:rsidRPr="00642647" w:rsidRDefault="00633945" w:rsidP="00633945">
      <w:pPr>
        <w:pStyle w:val="af7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Специалисты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поселения: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Маторина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И.Л.,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Гасс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А.Я., Козорез С.В., 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Комкова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И.В.,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Гаан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И.В.,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Подобед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Е.А., Баженова Л.С.,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Ремша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Т.В., Горлова М.В.,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Брылева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Д.Э</w:t>
      </w:r>
    </w:p>
    <w:p w:rsidR="00633945" w:rsidRPr="00642647" w:rsidRDefault="00633945" w:rsidP="00633945">
      <w:pPr>
        <w:pStyle w:val="af7"/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pStyle w:val="af7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Депутаты Совета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поселения:</w:t>
      </w:r>
      <w:r w:rsidRPr="00642647">
        <w:rPr>
          <w:rFonts w:ascii="Times New Roman" w:hAnsi="Times New Roman" w:cs="Times New Roman"/>
          <w:color w:val="000000"/>
          <w:sz w:val="16"/>
          <w:szCs w:val="16"/>
        </w:rPr>
        <w:t xml:space="preserve"> Бондаренко А.А., </w:t>
      </w:r>
      <w:proofErr w:type="spellStart"/>
      <w:r w:rsidRPr="00642647">
        <w:rPr>
          <w:rFonts w:ascii="Times New Roman" w:hAnsi="Times New Roman" w:cs="Times New Roman"/>
          <w:color w:val="000000"/>
          <w:sz w:val="16"/>
          <w:szCs w:val="16"/>
        </w:rPr>
        <w:t>Горланова</w:t>
      </w:r>
      <w:proofErr w:type="spellEnd"/>
      <w:r w:rsidRPr="00642647">
        <w:rPr>
          <w:rFonts w:ascii="Times New Roman" w:hAnsi="Times New Roman" w:cs="Times New Roman"/>
          <w:color w:val="000000"/>
          <w:sz w:val="16"/>
          <w:szCs w:val="16"/>
        </w:rPr>
        <w:t xml:space="preserve"> Т.В., </w:t>
      </w:r>
      <w:proofErr w:type="spellStart"/>
      <w:r w:rsidRPr="00642647">
        <w:rPr>
          <w:rFonts w:ascii="Times New Roman" w:hAnsi="Times New Roman" w:cs="Times New Roman"/>
          <w:color w:val="000000"/>
          <w:sz w:val="16"/>
          <w:szCs w:val="16"/>
        </w:rPr>
        <w:t>Галдин</w:t>
      </w:r>
      <w:proofErr w:type="spellEnd"/>
      <w:r w:rsidRPr="00642647">
        <w:rPr>
          <w:rFonts w:ascii="Times New Roman" w:hAnsi="Times New Roman" w:cs="Times New Roman"/>
          <w:color w:val="000000"/>
          <w:sz w:val="16"/>
          <w:szCs w:val="16"/>
        </w:rPr>
        <w:t xml:space="preserve"> К.А., </w:t>
      </w:r>
      <w:proofErr w:type="spellStart"/>
      <w:r w:rsidRPr="00642647">
        <w:rPr>
          <w:rFonts w:ascii="Times New Roman" w:hAnsi="Times New Roman" w:cs="Times New Roman"/>
          <w:color w:val="000000"/>
          <w:sz w:val="16"/>
          <w:szCs w:val="16"/>
        </w:rPr>
        <w:t>Клинк</w:t>
      </w:r>
      <w:proofErr w:type="spellEnd"/>
      <w:r w:rsidRPr="00642647">
        <w:rPr>
          <w:rFonts w:ascii="Times New Roman" w:hAnsi="Times New Roman" w:cs="Times New Roman"/>
          <w:color w:val="000000"/>
          <w:sz w:val="16"/>
          <w:szCs w:val="16"/>
        </w:rPr>
        <w:t xml:space="preserve"> С.А., Носов А.С., </w:t>
      </w:r>
      <w:proofErr w:type="spellStart"/>
      <w:r w:rsidRPr="00642647">
        <w:rPr>
          <w:rFonts w:ascii="Times New Roman" w:hAnsi="Times New Roman" w:cs="Times New Roman"/>
          <w:color w:val="000000"/>
          <w:sz w:val="16"/>
          <w:szCs w:val="16"/>
        </w:rPr>
        <w:t>Бадрутдинова</w:t>
      </w:r>
      <w:proofErr w:type="spellEnd"/>
      <w:r w:rsidRPr="00642647">
        <w:rPr>
          <w:rFonts w:ascii="Times New Roman" w:hAnsi="Times New Roman" w:cs="Times New Roman"/>
          <w:color w:val="000000"/>
          <w:sz w:val="16"/>
          <w:szCs w:val="16"/>
        </w:rPr>
        <w:t xml:space="preserve"> Е.Н; Антоненко Л.М., Князев А.В., </w:t>
      </w:r>
      <w:proofErr w:type="spellStart"/>
      <w:r w:rsidRPr="00642647">
        <w:rPr>
          <w:rFonts w:ascii="Times New Roman" w:hAnsi="Times New Roman" w:cs="Times New Roman"/>
          <w:color w:val="000000"/>
          <w:sz w:val="16"/>
          <w:szCs w:val="16"/>
        </w:rPr>
        <w:t>Сподаренко</w:t>
      </w:r>
      <w:proofErr w:type="spellEnd"/>
      <w:r w:rsidRPr="00642647">
        <w:rPr>
          <w:rFonts w:ascii="Times New Roman" w:hAnsi="Times New Roman" w:cs="Times New Roman"/>
          <w:color w:val="000000"/>
          <w:sz w:val="16"/>
          <w:szCs w:val="16"/>
        </w:rPr>
        <w:t xml:space="preserve"> С.Н., Пахомова Н.И., Парфиненко В.Т</w:t>
      </w:r>
    </w:p>
    <w:p w:rsidR="00633945" w:rsidRPr="00642647" w:rsidRDefault="00633945" w:rsidP="00633945">
      <w:pPr>
        <w:pStyle w:val="af7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633945" w:rsidRPr="00642647" w:rsidRDefault="00633945" w:rsidP="00633945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ПОВЕСТКА ДНЯ: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О проекте бюджета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год и плановый период 2022-2023 годов.</w:t>
      </w:r>
    </w:p>
    <w:p w:rsidR="00633945" w:rsidRPr="00642647" w:rsidRDefault="00633945" w:rsidP="00633945">
      <w:pPr>
        <w:pStyle w:val="af7"/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Председательствующий:</w:t>
      </w:r>
      <w:r w:rsidRPr="00642647">
        <w:rPr>
          <w:rFonts w:ascii="Times New Roman" w:hAnsi="Times New Roman" w:cs="Times New Roman"/>
          <w:sz w:val="16"/>
          <w:szCs w:val="16"/>
        </w:rPr>
        <w:t xml:space="preserve">       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Сегодня 27 ноября  2020 года в администрации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 проводятся публичные слушания по вопросу  «О бюджете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муниципального района  Омской области на  2021 год и плановый период 2022-2023 годов»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             Председательствующим на публичных слушаниях является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Драняев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В.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– 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Глава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администрации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поселения.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            Секретарем публичных слушаний  является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Маторина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И.Л. – инспектор администрации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поселения.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             В соответствии с темой проводимых публичных слушаний  на основании 131 Федерального закона «Об общих принципах  организации местного самоуправления в РФ и Положения  о бюджетном процессе в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Любинском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городском поселении с целью выявления и обобщения мнения населения проводятся публичные слушания на территории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поселения, в которых принимают участие:</w:t>
      </w:r>
    </w:p>
    <w:p w:rsidR="00633945" w:rsidRPr="00642647" w:rsidRDefault="00633945" w:rsidP="00633945">
      <w:pPr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1)Депутаты Совета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</w:t>
      </w:r>
    </w:p>
    <w:p w:rsidR="00633945" w:rsidRPr="00642647" w:rsidRDefault="00633945" w:rsidP="00633945">
      <w:pPr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2)Специалисты администрации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</w:t>
      </w:r>
    </w:p>
    <w:p w:rsidR="00633945" w:rsidRPr="00642647" w:rsidRDefault="00633945" w:rsidP="00633945">
      <w:pPr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3)Жители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lastRenderedPageBreak/>
        <w:t xml:space="preserve">        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 xml:space="preserve">В соответствии с Положением о проведении публичных слушаний в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Любинском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городском поселении для аргументации своих предложений и вопросов к проекту бюджета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год и плановый период 2022-2023 годов предлагаю определить время для докладчика продолжительностью не более 20 минут, содокладчикам  продолжительностью не более 10 минут и выступающим до 5 минут времени.</w:t>
      </w:r>
      <w:proofErr w:type="gramEnd"/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Вопросы можно задавать в любой форме письменно или устно. Докладчики ответят на ваши вопросы после всех выступлений. Предлагаю, вопросы задавать по существу и четко.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         Для оглашения проекта бюджета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год и плановый период 2022-2023 годов слово предоставляется 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Гаан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Ирине Викторовне – ведущему специалисту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поселения.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СЛУШАЛИ</w:t>
      </w:r>
      <w:r w:rsidRPr="00642647">
        <w:rPr>
          <w:rFonts w:ascii="Times New Roman" w:hAnsi="Times New Roman" w:cs="Times New Roman"/>
          <w:sz w:val="16"/>
          <w:szCs w:val="16"/>
        </w:rPr>
        <w:t xml:space="preserve">       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b/>
          <w:sz w:val="16"/>
          <w:szCs w:val="16"/>
        </w:rPr>
      </w:pPr>
      <w:proofErr w:type="spellStart"/>
      <w:r w:rsidRPr="00642647">
        <w:rPr>
          <w:rFonts w:ascii="Times New Roman" w:hAnsi="Times New Roman" w:cs="Times New Roman"/>
          <w:b/>
          <w:sz w:val="16"/>
          <w:szCs w:val="16"/>
        </w:rPr>
        <w:t>Гаан</w:t>
      </w:r>
      <w:proofErr w:type="spellEnd"/>
      <w:r w:rsidRPr="00642647">
        <w:rPr>
          <w:rFonts w:ascii="Times New Roman" w:hAnsi="Times New Roman" w:cs="Times New Roman"/>
          <w:b/>
          <w:sz w:val="16"/>
          <w:szCs w:val="16"/>
        </w:rPr>
        <w:t xml:space="preserve"> И.В.:</w:t>
      </w:r>
    </w:p>
    <w:p w:rsidR="00633945" w:rsidRPr="00642647" w:rsidRDefault="00642647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  </w:t>
      </w:r>
      <w:r w:rsidR="00633945" w:rsidRPr="00642647">
        <w:rPr>
          <w:rFonts w:ascii="Times New Roman" w:hAnsi="Times New Roman" w:cs="Times New Roman"/>
          <w:sz w:val="16"/>
          <w:szCs w:val="16"/>
        </w:rPr>
        <w:t>(проект бюджета прилагается)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 xml:space="preserve">Председательствующий: 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Вопросы, замечания  к докладчику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.(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>Идет обсуждение проекта)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42647">
        <w:rPr>
          <w:rFonts w:ascii="Times New Roman" w:hAnsi="Times New Roman" w:cs="Times New Roman"/>
          <w:b/>
          <w:sz w:val="16"/>
          <w:szCs w:val="16"/>
        </w:rPr>
        <w:t>Батрутдинова</w:t>
      </w:r>
      <w:proofErr w:type="spellEnd"/>
      <w:r w:rsidRPr="00642647">
        <w:rPr>
          <w:rFonts w:ascii="Times New Roman" w:hAnsi="Times New Roman" w:cs="Times New Roman"/>
          <w:b/>
          <w:sz w:val="16"/>
          <w:szCs w:val="16"/>
        </w:rPr>
        <w:t xml:space="preserve"> Е.Н: </w:t>
      </w:r>
      <w:r w:rsidRPr="00642647">
        <w:rPr>
          <w:rFonts w:ascii="Times New Roman" w:hAnsi="Times New Roman" w:cs="Times New Roman"/>
          <w:sz w:val="16"/>
          <w:szCs w:val="16"/>
        </w:rPr>
        <w:t>После проведения анализов статей планируемых  расходов бюджета, считаю некоторые статьи завышенными и без которых можно обойтись: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по Совету ветеранов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42647">
        <w:rPr>
          <w:rFonts w:ascii="Times New Roman" w:hAnsi="Times New Roman" w:cs="Times New Roman"/>
          <w:b/>
          <w:sz w:val="16"/>
          <w:szCs w:val="16"/>
        </w:rPr>
        <w:t>Гаан</w:t>
      </w:r>
      <w:proofErr w:type="spellEnd"/>
      <w:r w:rsidRPr="00642647">
        <w:rPr>
          <w:rFonts w:ascii="Times New Roman" w:hAnsi="Times New Roman" w:cs="Times New Roman"/>
          <w:b/>
          <w:sz w:val="16"/>
          <w:szCs w:val="16"/>
        </w:rPr>
        <w:t xml:space="preserve"> И.В</w:t>
      </w:r>
      <w:r w:rsidRPr="00642647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–э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>то не наши деньги, их дает нам район, обращайтесь к ним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заправка картриджей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42647">
        <w:rPr>
          <w:rFonts w:ascii="Times New Roman" w:hAnsi="Times New Roman" w:cs="Times New Roman"/>
          <w:b/>
          <w:sz w:val="16"/>
          <w:szCs w:val="16"/>
        </w:rPr>
        <w:t>Клинк</w:t>
      </w:r>
      <w:proofErr w:type="spellEnd"/>
      <w:r w:rsidRPr="00642647">
        <w:rPr>
          <w:rFonts w:ascii="Times New Roman" w:hAnsi="Times New Roman" w:cs="Times New Roman"/>
          <w:b/>
          <w:sz w:val="16"/>
          <w:szCs w:val="16"/>
        </w:rPr>
        <w:t xml:space="preserve"> С.А</w:t>
      </w:r>
      <w:r w:rsidRPr="00642647">
        <w:rPr>
          <w:rFonts w:ascii="Times New Roman" w:hAnsi="Times New Roman" w:cs="Times New Roman"/>
          <w:sz w:val="16"/>
          <w:szCs w:val="16"/>
        </w:rPr>
        <w:t xml:space="preserve"> – Вы знаете, что цены выросли и растут постоянно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42647">
        <w:rPr>
          <w:rFonts w:ascii="Times New Roman" w:hAnsi="Times New Roman" w:cs="Times New Roman"/>
          <w:b/>
          <w:sz w:val="16"/>
          <w:szCs w:val="16"/>
        </w:rPr>
        <w:t>Гаан</w:t>
      </w:r>
      <w:proofErr w:type="spellEnd"/>
      <w:r w:rsidRPr="00642647">
        <w:rPr>
          <w:rFonts w:ascii="Times New Roman" w:hAnsi="Times New Roman" w:cs="Times New Roman"/>
          <w:b/>
          <w:sz w:val="16"/>
          <w:szCs w:val="16"/>
        </w:rPr>
        <w:t xml:space="preserve"> И.</w:t>
      </w:r>
      <w:proofErr w:type="gramStart"/>
      <w:r w:rsidRPr="00642647">
        <w:rPr>
          <w:rFonts w:ascii="Times New Roman" w:hAnsi="Times New Roman" w:cs="Times New Roman"/>
          <w:b/>
          <w:sz w:val="16"/>
          <w:szCs w:val="16"/>
        </w:rPr>
        <w:t>В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– 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Тем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более в прошлом году такая же сумма закладывалась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-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концелярия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хозработы</w:t>
      </w:r>
      <w:proofErr w:type="spellEnd"/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42647">
        <w:rPr>
          <w:rFonts w:ascii="Times New Roman" w:hAnsi="Times New Roman" w:cs="Times New Roman"/>
          <w:b/>
          <w:sz w:val="16"/>
          <w:szCs w:val="16"/>
        </w:rPr>
        <w:t>Гаан</w:t>
      </w:r>
      <w:proofErr w:type="spellEnd"/>
      <w:r w:rsidRPr="00642647">
        <w:rPr>
          <w:rFonts w:ascii="Times New Roman" w:hAnsi="Times New Roman" w:cs="Times New Roman"/>
          <w:b/>
          <w:sz w:val="16"/>
          <w:szCs w:val="16"/>
        </w:rPr>
        <w:t xml:space="preserve"> И.</w:t>
      </w:r>
      <w:proofErr w:type="gramStart"/>
      <w:r w:rsidRPr="00642647">
        <w:rPr>
          <w:rFonts w:ascii="Times New Roman" w:hAnsi="Times New Roman" w:cs="Times New Roman"/>
          <w:b/>
          <w:sz w:val="16"/>
          <w:szCs w:val="16"/>
        </w:rPr>
        <w:t>В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– 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прошлом году было еще больше, чем сейчас закладываем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летнее содержание дорог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работа ЖКХ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По содержанию дорог и работе ЖКХ выступили в прениях: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В.В.Драняев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А.Я.Гасс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С.Н.Сподаренко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С.А.Клинк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А.С.Носов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К.А.Галдин</w:t>
      </w:r>
      <w:proofErr w:type="spellEnd"/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42647">
        <w:rPr>
          <w:rFonts w:ascii="Times New Roman" w:hAnsi="Times New Roman" w:cs="Times New Roman"/>
          <w:b/>
          <w:sz w:val="16"/>
          <w:szCs w:val="16"/>
        </w:rPr>
        <w:lastRenderedPageBreak/>
        <w:t>С.Н.Сподаренко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– оставляем эту статью в любом случае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42647">
        <w:rPr>
          <w:rFonts w:ascii="Times New Roman" w:hAnsi="Times New Roman" w:cs="Times New Roman"/>
          <w:b/>
          <w:sz w:val="16"/>
          <w:szCs w:val="16"/>
        </w:rPr>
        <w:t>К.А.Галдин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– предложил Е.Н. сложиться по 50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тыс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>уб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и сделать детскую площадку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содержание муниципального фонда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приобретение рассады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По данным вопросам выступили в прениях: Козорез С.В.,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А.Я.Гасс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>, о том, что требуется ремонт жилья по ул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.О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>ктябрьская,77 и по ул.Горького,166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водоотведение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В прениях выступали: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 xml:space="preserve">Артемов М.Г, </w:t>
      </w:r>
      <w:r w:rsidRPr="00642647">
        <w:rPr>
          <w:rFonts w:ascii="Times New Roman" w:hAnsi="Times New Roman" w:cs="Times New Roman"/>
          <w:sz w:val="16"/>
          <w:szCs w:val="16"/>
        </w:rPr>
        <w:t xml:space="preserve">обозначив проблемы по укладке труб, о том, что паводковые воды уходят за два дня, остается только 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низменная</w:t>
      </w:r>
      <w:proofErr w:type="gramEnd"/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Жительница по ул</w:t>
      </w:r>
      <w:proofErr w:type="gramStart"/>
      <w:r w:rsidRPr="00642647">
        <w:rPr>
          <w:rFonts w:ascii="Times New Roman" w:hAnsi="Times New Roman" w:cs="Times New Roman"/>
          <w:b/>
          <w:sz w:val="16"/>
          <w:szCs w:val="16"/>
        </w:rPr>
        <w:t>.Г</w:t>
      </w:r>
      <w:proofErr w:type="gramEnd"/>
      <w:r w:rsidRPr="00642647">
        <w:rPr>
          <w:rFonts w:ascii="Times New Roman" w:hAnsi="Times New Roman" w:cs="Times New Roman"/>
          <w:b/>
          <w:sz w:val="16"/>
          <w:szCs w:val="16"/>
        </w:rPr>
        <w:t>уртьева,81Б</w:t>
      </w:r>
      <w:r w:rsidRPr="00642647">
        <w:rPr>
          <w:rFonts w:ascii="Times New Roman" w:hAnsi="Times New Roman" w:cs="Times New Roman"/>
          <w:sz w:val="16"/>
          <w:szCs w:val="16"/>
        </w:rPr>
        <w:t xml:space="preserve">, назвав проблемы своего дома: вода стоит и не уходит в ограде и вокруг дома, нужно водоотведение, нужен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подьезд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к дому, нет детской площадки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Князев А.</w:t>
      </w:r>
      <w:proofErr w:type="gramStart"/>
      <w:r w:rsidRPr="00642647">
        <w:rPr>
          <w:rFonts w:ascii="Times New Roman" w:hAnsi="Times New Roman" w:cs="Times New Roman"/>
          <w:b/>
          <w:sz w:val="16"/>
          <w:szCs w:val="16"/>
        </w:rPr>
        <w:t>В</w:t>
      </w:r>
      <w:r w:rsidRPr="00642647">
        <w:rPr>
          <w:rFonts w:ascii="Times New Roman" w:hAnsi="Times New Roman" w:cs="Times New Roman"/>
          <w:sz w:val="16"/>
          <w:szCs w:val="16"/>
        </w:rPr>
        <w:t>-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в этом году воды нет, вся пересохла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42647">
        <w:rPr>
          <w:rFonts w:ascii="Times New Roman" w:hAnsi="Times New Roman" w:cs="Times New Roman"/>
          <w:b/>
          <w:sz w:val="16"/>
          <w:szCs w:val="16"/>
        </w:rPr>
        <w:t>В.В.Драняев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– мы сегодня проведем обследование, но эти работы требуют больших затрат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42647">
        <w:rPr>
          <w:rFonts w:ascii="Times New Roman" w:hAnsi="Times New Roman" w:cs="Times New Roman"/>
          <w:b/>
          <w:sz w:val="16"/>
          <w:szCs w:val="16"/>
        </w:rPr>
        <w:t>А.Я.Гасс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– отметил, что проблема с прохождением техники на указанный адрес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зарплата Фроловой Г.И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Козорез С.</w:t>
      </w:r>
      <w:proofErr w:type="gramStart"/>
      <w:r w:rsidRPr="00642647">
        <w:rPr>
          <w:rFonts w:ascii="Times New Roman" w:hAnsi="Times New Roman" w:cs="Times New Roman"/>
          <w:b/>
          <w:sz w:val="16"/>
          <w:szCs w:val="16"/>
        </w:rPr>
        <w:t>В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– 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зарплата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это не наши деньги, их дает нам район, обращайтесь к ним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Артемов М.</w:t>
      </w:r>
      <w:proofErr w:type="gramStart"/>
      <w:r w:rsidRPr="00642647">
        <w:rPr>
          <w:rFonts w:ascii="Times New Roman" w:hAnsi="Times New Roman" w:cs="Times New Roman"/>
          <w:b/>
          <w:sz w:val="16"/>
          <w:szCs w:val="16"/>
        </w:rPr>
        <w:t>Г-</w:t>
      </w:r>
      <w:proofErr w:type="gramEnd"/>
      <w:r w:rsidRPr="0064264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642647">
        <w:rPr>
          <w:rFonts w:ascii="Times New Roman" w:hAnsi="Times New Roman" w:cs="Times New Roman"/>
          <w:sz w:val="16"/>
          <w:szCs w:val="16"/>
        </w:rPr>
        <w:t xml:space="preserve">Поступило предложение от жителей улиц: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Карбышева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, Жукова,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Гуртьева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>, Стрельников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а(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>грунтовые улицы) привести их в порядок, заасфальтировать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В.В.Драняев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– на эти цели нужны такие огромные средства, у нас их 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нет и в ближайшем будущем не будет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>, но мы обещаем, если государство предложит какую-нибудь  программу по обустройству грунтовых дорог, мы обязательно в нее вступим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 xml:space="preserve">В прениях по дорогам выступили: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С.А.Клинк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,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Горланова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Т.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>, Князев А.В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 xml:space="preserve">Председательствующий: 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642647">
        <w:rPr>
          <w:rFonts w:ascii="Times New Roman" w:hAnsi="Times New Roman" w:cs="Times New Roman"/>
          <w:bCs/>
          <w:sz w:val="16"/>
          <w:szCs w:val="16"/>
        </w:rPr>
        <w:t xml:space="preserve">В соответствии с Федеральным законом «Об общих  принципах организации местного самоуправления в Российской Федерации» одним из органов местного самоуправления является </w:t>
      </w:r>
      <w:r w:rsidRPr="00642647">
        <w:rPr>
          <w:rFonts w:ascii="Times New Roman" w:hAnsi="Times New Roman" w:cs="Times New Roman"/>
          <w:bCs/>
          <w:sz w:val="16"/>
          <w:szCs w:val="16"/>
        </w:rPr>
        <w:lastRenderedPageBreak/>
        <w:t xml:space="preserve">Контрольно-счетный орган, который </w:t>
      </w:r>
      <w:r w:rsidRPr="00642647">
        <w:rPr>
          <w:rFonts w:ascii="Times New Roman" w:hAnsi="Times New Roman" w:cs="Times New Roman"/>
          <w:sz w:val="16"/>
          <w:szCs w:val="16"/>
        </w:rPr>
        <w:t>образуется в целях контроля за исполнением бюджета муниципального района, соблюдением установленного порядка подготовки и рассмотрения проекта бюджета, отчета о его исполнении, а также в целях контроля за соблюдением установленного порядка управления и распоряжения имуществом, находящимся в муниципальной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собственности.</w:t>
      </w:r>
    </w:p>
    <w:p w:rsidR="00633945" w:rsidRPr="00642647" w:rsidRDefault="00633945" w:rsidP="00633945">
      <w:pPr>
        <w:pStyle w:val="af1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Заключение контрольно-счетного органа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в соответствии с проектом бюджета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год и на плановый период 2022 – 2023  годы в соответствии с Бюджетным кодексом РФ, Положением «О бюджетном процессе в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Любинском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городском поселении», представит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Клинк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С.А. – председатель контрольного органа, депутат Совета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поселения.</w:t>
      </w:r>
    </w:p>
    <w:p w:rsidR="00633945" w:rsidRPr="00642647" w:rsidRDefault="00633945" w:rsidP="00633945">
      <w:pPr>
        <w:pStyle w:val="af1"/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СЛУШАЛИ</w:t>
      </w:r>
    </w:p>
    <w:p w:rsidR="00633945" w:rsidRPr="00642647" w:rsidRDefault="00633945" w:rsidP="00633945">
      <w:pPr>
        <w:pStyle w:val="af1"/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  <w:proofErr w:type="spellStart"/>
      <w:r w:rsidRPr="00642647">
        <w:rPr>
          <w:rFonts w:ascii="Times New Roman" w:hAnsi="Times New Roman" w:cs="Times New Roman"/>
          <w:b/>
          <w:sz w:val="16"/>
          <w:szCs w:val="16"/>
        </w:rPr>
        <w:t>Клинк</w:t>
      </w:r>
      <w:proofErr w:type="spellEnd"/>
      <w:r w:rsidRPr="00642647">
        <w:rPr>
          <w:rFonts w:ascii="Times New Roman" w:hAnsi="Times New Roman" w:cs="Times New Roman"/>
          <w:b/>
          <w:sz w:val="16"/>
          <w:szCs w:val="16"/>
        </w:rPr>
        <w:t xml:space="preserve"> С.А</w:t>
      </w:r>
    </w:p>
    <w:p w:rsidR="00633945" w:rsidRPr="00642647" w:rsidRDefault="00633945" w:rsidP="00633945">
      <w:pPr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42647">
        <w:rPr>
          <w:rFonts w:ascii="Times New Roman" w:hAnsi="Times New Roman" w:cs="Times New Roman"/>
          <w:b/>
          <w:bCs/>
          <w:sz w:val="16"/>
          <w:szCs w:val="16"/>
        </w:rPr>
        <w:t>Заключение</w:t>
      </w:r>
    </w:p>
    <w:p w:rsidR="00633945" w:rsidRPr="00642647" w:rsidRDefault="00633945" w:rsidP="00633945">
      <w:pPr>
        <w:contextualSpacing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42647">
        <w:rPr>
          <w:rFonts w:ascii="Times New Roman" w:hAnsi="Times New Roman" w:cs="Times New Roman"/>
          <w:b/>
          <w:bCs/>
          <w:sz w:val="16"/>
          <w:szCs w:val="16"/>
        </w:rPr>
        <w:t xml:space="preserve">контрольно-счетного органа </w:t>
      </w:r>
      <w:proofErr w:type="spellStart"/>
      <w:r w:rsidRPr="00642647">
        <w:rPr>
          <w:rFonts w:ascii="Times New Roman" w:hAnsi="Times New Roman" w:cs="Times New Roman"/>
          <w:b/>
          <w:bCs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b/>
          <w:bCs/>
          <w:sz w:val="16"/>
          <w:szCs w:val="16"/>
        </w:rPr>
        <w:t xml:space="preserve"> городского поселения</w:t>
      </w:r>
    </w:p>
    <w:p w:rsidR="00633945" w:rsidRPr="00642647" w:rsidRDefault="00633945" w:rsidP="00633945">
      <w:pPr>
        <w:contextualSpacing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642647">
        <w:rPr>
          <w:rFonts w:ascii="Times New Roman" w:hAnsi="Times New Roman" w:cs="Times New Roman"/>
          <w:b/>
          <w:bCs/>
          <w:sz w:val="16"/>
          <w:szCs w:val="16"/>
        </w:rPr>
        <w:t xml:space="preserve">о соответствии проекта бюджета </w:t>
      </w:r>
      <w:proofErr w:type="spellStart"/>
      <w:r w:rsidRPr="00642647">
        <w:rPr>
          <w:rFonts w:ascii="Times New Roman" w:hAnsi="Times New Roman" w:cs="Times New Roman"/>
          <w:b/>
          <w:bCs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b/>
          <w:bCs/>
          <w:sz w:val="16"/>
          <w:szCs w:val="16"/>
        </w:rPr>
        <w:t xml:space="preserve"> городского поселения на 2021 год и на плановый период 2022-2023 годы  Бюджетному кодексу Российской Федерации, Положению «О бюджетном в </w:t>
      </w:r>
      <w:proofErr w:type="spellStart"/>
      <w:r w:rsidRPr="00642647">
        <w:rPr>
          <w:rFonts w:ascii="Times New Roman" w:hAnsi="Times New Roman" w:cs="Times New Roman"/>
          <w:b/>
          <w:bCs/>
          <w:sz w:val="16"/>
          <w:szCs w:val="16"/>
        </w:rPr>
        <w:t>Любинском</w:t>
      </w:r>
      <w:proofErr w:type="spellEnd"/>
      <w:r w:rsidRPr="00642647">
        <w:rPr>
          <w:rFonts w:ascii="Times New Roman" w:hAnsi="Times New Roman" w:cs="Times New Roman"/>
          <w:b/>
          <w:bCs/>
          <w:sz w:val="16"/>
          <w:szCs w:val="16"/>
        </w:rPr>
        <w:t xml:space="preserve"> городском поселении».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1.Общие положения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642647">
        <w:rPr>
          <w:rFonts w:ascii="Times New Roman" w:hAnsi="Times New Roman" w:cs="Times New Roman"/>
          <w:bCs/>
          <w:sz w:val="16"/>
          <w:szCs w:val="16"/>
        </w:rPr>
        <w:t xml:space="preserve">1.1. 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 xml:space="preserve">Заключение контрольно-счетного  органа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 на проект решения Совета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«О бюджете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 на 2021 год и на плановый период 2022 и 2023 годов» (далее - проект решения о бюджете) подготовлено в соответствии с Бюджетным кодексом Российской Федерации (далее – БК РФ), Федеральным законом от 07.02.2011 № 6-ФЗ «Об общих принципах организации деятельности контрольно-счетных органов субъектов Российской Федерации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и муниципальных образований, Положением «О бюджетном процессе в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Любинском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городском поселении» (далее - Положение «О бюджетном процессе»).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Cs/>
          <w:sz w:val="16"/>
          <w:szCs w:val="16"/>
        </w:rPr>
        <w:t>1.2.</w:t>
      </w:r>
      <w:r w:rsidRPr="00642647">
        <w:rPr>
          <w:rFonts w:ascii="Times New Roman" w:hAnsi="Times New Roman" w:cs="Times New Roman"/>
          <w:sz w:val="16"/>
          <w:szCs w:val="16"/>
        </w:rPr>
        <w:t xml:space="preserve"> Проект решения о бюджете внесен Главой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рассмотрение Совета  09  ноября 2020  года, т. е. в срок, установленный статьей 185  БК РФ и статьей 11 Положения «О бюджетном процессе». 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1.3. Перечень и содержание документов, представленных одновременно с проектом решения о бюджете, соответствуют требованиям статьи 184.2 БК РФ и статьи 11 Положения «О бюджетном процессе». 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1.4. Анализ 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соблюдения порядка составления проекта бюджета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показал,  проект составлен в соответствии с: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-  основными направлениями бюджетной и налоговой политики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год и плановый период 2022 и 2023 годов; 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- прогнозом социально-экономического развития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год и на плановый период 2022 и 2023 годов;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-  муниципальными программами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поселения;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 xml:space="preserve">2. Общая характеристика бюджета </w:t>
      </w:r>
      <w:proofErr w:type="spellStart"/>
      <w:r w:rsidRPr="00642647">
        <w:rPr>
          <w:rFonts w:ascii="Times New Roman" w:hAnsi="Times New Roman" w:cs="Times New Roman"/>
          <w:b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b/>
          <w:sz w:val="16"/>
          <w:szCs w:val="16"/>
        </w:rPr>
        <w:t xml:space="preserve"> городского поселения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lastRenderedPageBreak/>
        <w:t>на 2021 год и плановый период  2022  и 2023 годов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2.1. Анализ содержания проекта решения о бюджете показал, что он содержит все необходимые характеристики бюджета и отвечает требованиям статьи 184.1 БК РФ.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2.2. 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 xml:space="preserve">Проектом решения о бюджете поселения на 2021 год планируется установление общего объема доходов в размере 22 625 224,38  рублей, в том числе безвозмездные поступления из других бюджетов бюджетной системы Российской Федерации, в размере  6 191 961,38  рублей, </w:t>
      </w:r>
      <w:r w:rsidRPr="00642647">
        <w:rPr>
          <w:rFonts w:ascii="Times New Roman" w:hAnsi="Times New Roman" w:cs="Times New Roman"/>
          <w:bCs/>
          <w:sz w:val="16"/>
          <w:szCs w:val="16"/>
        </w:rPr>
        <w:t>на 2022 год -  21 579 198,00</w:t>
      </w:r>
      <w:r w:rsidRPr="00642647">
        <w:rPr>
          <w:rFonts w:ascii="Times New Roman" w:hAnsi="Times New Roman" w:cs="Times New Roman"/>
          <w:sz w:val="16"/>
          <w:szCs w:val="16"/>
        </w:rPr>
        <w:t xml:space="preserve"> рублей</w:t>
      </w:r>
      <w:r w:rsidRPr="00642647">
        <w:rPr>
          <w:rFonts w:ascii="Times New Roman" w:hAnsi="Times New Roman" w:cs="Times New Roman"/>
          <w:bCs/>
          <w:sz w:val="16"/>
          <w:szCs w:val="16"/>
        </w:rPr>
        <w:t xml:space="preserve">, в том числе </w:t>
      </w:r>
      <w:r w:rsidRPr="00642647">
        <w:rPr>
          <w:rFonts w:ascii="Times New Roman" w:hAnsi="Times New Roman" w:cs="Times New Roman"/>
          <w:sz w:val="16"/>
          <w:szCs w:val="16"/>
        </w:rPr>
        <w:t>безвозмездные поступления</w:t>
      </w:r>
      <w:r w:rsidRPr="00642647">
        <w:rPr>
          <w:rFonts w:ascii="Times New Roman" w:hAnsi="Times New Roman" w:cs="Times New Roman"/>
          <w:bCs/>
          <w:sz w:val="16"/>
          <w:szCs w:val="16"/>
        </w:rPr>
        <w:t xml:space="preserve"> в размере  5 068 768,00</w:t>
      </w:r>
      <w:r w:rsidRPr="00642647">
        <w:rPr>
          <w:rFonts w:ascii="Times New Roman" w:hAnsi="Times New Roman" w:cs="Times New Roman"/>
          <w:sz w:val="16"/>
          <w:szCs w:val="16"/>
        </w:rPr>
        <w:t xml:space="preserve">  рублей</w:t>
      </w:r>
      <w:r w:rsidRPr="00642647">
        <w:rPr>
          <w:rFonts w:ascii="Times New Roman" w:hAnsi="Times New Roman" w:cs="Times New Roman"/>
          <w:bCs/>
          <w:sz w:val="16"/>
          <w:szCs w:val="16"/>
        </w:rPr>
        <w:t>, на 2023 год –</w:t>
      </w:r>
      <w:r w:rsidRPr="00642647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642647">
        <w:rPr>
          <w:rFonts w:ascii="Times New Roman" w:hAnsi="Times New Roman" w:cs="Times New Roman"/>
          <w:bCs/>
          <w:sz w:val="16"/>
          <w:szCs w:val="16"/>
        </w:rPr>
        <w:t>22 283</w:t>
      </w:r>
      <w:proofErr w:type="gramEnd"/>
      <w:r w:rsidRPr="00642647">
        <w:rPr>
          <w:rFonts w:ascii="Times New Roman" w:hAnsi="Times New Roman" w:cs="Times New Roman"/>
          <w:bCs/>
          <w:sz w:val="16"/>
          <w:szCs w:val="16"/>
        </w:rPr>
        <w:t> 577,00</w:t>
      </w:r>
      <w:r w:rsidRPr="00642647">
        <w:rPr>
          <w:rFonts w:ascii="Times New Roman" w:hAnsi="Times New Roman" w:cs="Times New Roman"/>
          <w:sz w:val="16"/>
          <w:szCs w:val="16"/>
        </w:rPr>
        <w:t xml:space="preserve"> рублей</w:t>
      </w:r>
      <w:r w:rsidRPr="00642647">
        <w:rPr>
          <w:rFonts w:ascii="Times New Roman" w:hAnsi="Times New Roman" w:cs="Times New Roman"/>
          <w:bCs/>
          <w:sz w:val="16"/>
          <w:szCs w:val="16"/>
        </w:rPr>
        <w:t xml:space="preserve">,  в том числе </w:t>
      </w:r>
      <w:r w:rsidRPr="00642647">
        <w:rPr>
          <w:rFonts w:ascii="Times New Roman" w:hAnsi="Times New Roman" w:cs="Times New Roman"/>
          <w:sz w:val="16"/>
          <w:szCs w:val="16"/>
        </w:rPr>
        <w:t>безвозмездные поступления</w:t>
      </w:r>
      <w:r w:rsidRPr="00642647">
        <w:rPr>
          <w:rFonts w:ascii="Times New Roman" w:hAnsi="Times New Roman" w:cs="Times New Roman"/>
          <w:bCs/>
          <w:sz w:val="16"/>
          <w:szCs w:val="16"/>
        </w:rPr>
        <w:t xml:space="preserve"> -  5 299 167,00</w:t>
      </w:r>
      <w:r w:rsidRPr="00642647">
        <w:rPr>
          <w:rFonts w:ascii="Times New Roman" w:hAnsi="Times New Roman" w:cs="Times New Roman"/>
          <w:sz w:val="16"/>
          <w:szCs w:val="16"/>
        </w:rPr>
        <w:t xml:space="preserve"> рублей. 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642647">
        <w:rPr>
          <w:rFonts w:ascii="Times New Roman" w:hAnsi="Times New Roman" w:cs="Times New Roman"/>
          <w:bCs/>
          <w:sz w:val="16"/>
          <w:szCs w:val="16"/>
        </w:rPr>
        <w:t xml:space="preserve">2.3. Общий объем расходов бюджета поселения на  2021 планируется установить в размере  </w:t>
      </w:r>
      <w:r w:rsidRPr="00642647">
        <w:rPr>
          <w:rFonts w:ascii="Times New Roman" w:hAnsi="Times New Roman" w:cs="Times New Roman"/>
          <w:sz w:val="16"/>
          <w:szCs w:val="16"/>
        </w:rPr>
        <w:t xml:space="preserve">22 625 224,38  рублей, </w:t>
      </w:r>
      <w:r w:rsidRPr="00642647">
        <w:rPr>
          <w:rFonts w:ascii="Times New Roman" w:hAnsi="Times New Roman" w:cs="Times New Roman"/>
          <w:bCs/>
          <w:sz w:val="16"/>
          <w:szCs w:val="16"/>
        </w:rPr>
        <w:t xml:space="preserve">  на 2022 год  -  21 579 198,00</w:t>
      </w:r>
      <w:r w:rsidRPr="00642647">
        <w:rPr>
          <w:rFonts w:ascii="Times New Roman" w:hAnsi="Times New Roman" w:cs="Times New Roman"/>
          <w:sz w:val="16"/>
          <w:szCs w:val="16"/>
        </w:rPr>
        <w:t xml:space="preserve"> рублей</w:t>
      </w:r>
      <w:r w:rsidRPr="00642647">
        <w:rPr>
          <w:rFonts w:ascii="Times New Roman" w:hAnsi="Times New Roman" w:cs="Times New Roman"/>
          <w:bCs/>
          <w:sz w:val="16"/>
          <w:szCs w:val="16"/>
        </w:rPr>
        <w:t>, на 2023  год – 22 283 577,00</w:t>
      </w:r>
      <w:r w:rsidRPr="00642647">
        <w:rPr>
          <w:rFonts w:ascii="Times New Roman" w:hAnsi="Times New Roman" w:cs="Times New Roman"/>
          <w:sz w:val="16"/>
          <w:szCs w:val="16"/>
        </w:rPr>
        <w:t xml:space="preserve"> рублей</w:t>
      </w:r>
      <w:r w:rsidRPr="00642647">
        <w:rPr>
          <w:rFonts w:ascii="Times New Roman" w:hAnsi="Times New Roman" w:cs="Times New Roman"/>
          <w:bCs/>
          <w:sz w:val="16"/>
          <w:szCs w:val="16"/>
        </w:rPr>
        <w:t>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642647">
        <w:rPr>
          <w:rFonts w:ascii="Times New Roman" w:hAnsi="Times New Roman" w:cs="Times New Roman"/>
          <w:bCs/>
          <w:sz w:val="16"/>
          <w:szCs w:val="16"/>
        </w:rPr>
        <w:t xml:space="preserve">2.4. Дефицит  </w:t>
      </w:r>
      <w:r w:rsidRPr="00642647">
        <w:rPr>
          <w:rFonts w:ascii="Times New Roman" w:hAnsi="Times New Roman" w:cs="Times New Roman"/>
          <w:sz w:val="16"/>
          <w:szCs w:val="16"/>
        </w:rPr>
        <w:t>бюджета поселения на 2021 и плановый период 2022 и 2023 годов  год равен нулю.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2.4. </w:t>
      </w:r>
      <w:r w:rsidRPr="00642647">
        <w:rPr>
          <w:rFonts w:ascii="Times New Roman" w:hAnsi="Times New Roman" w:cs="Times New Roman"/>
          <w:bCs/>
          <w:sz w:val="16"/>
          <w:szCs w:val="16"/>
        </w:rPr>
        <w:t>Общий объем бюджетных ассигнований</w:t>
      </w:r>
      <w:r w:rsidRPr="00642647">
        <w:rPr>
          <w:rFonts w:ascii="Times New Roman" w:hAnsi="Times New Roman" w:cs="Times New Roman"/>
          <w:b/>
          <w:bCs/>
          <w:sz w:val="16"/>
          <w:szCs w:val="16"/>
        </w:rPr>
        <w:t xml:space="preserve">, </w:t>
      </w:r>
      <w:r w:rsidRPr="00642647">
        <w:rPr>
          <w:rFonts w:ascii="Times New Roman" w:hAnsi="Times New Roman" w:cs="Times New Roman"/>
          <w:bCs/>
          <w:sz w:val="16"/>
          <w:szCs w:val="16"/>
        </w:rPr>
        <w:t>направляемых на исполнение</w:t>
      </w:r>
      <w:r w:rsidRPr="00642647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642647">
        <w:rPr>
          <w:rFonts w:ascii="Times New Roman" w:hAnsi="Times New Roman" w:cs="Times New Roman"/>
          <w:bCs/>
          <w:sz w:val="16"/>
          <w:szCs w:val="16"/>
        </w:rPr>
        <w:t>публичных нормативных обязательств</w:t>
      </w:r>
      <w:r w:rsidRPr="00642647">
        <w:rPr>
          <w:rFonts w:ascii="Times New Roman" w:hAnsi="Times New Roman" w:cs="Times New Roman"/>
          <w:b/>
          <w:bCs/>
          <w:sz w:val="16"/>
          <w:szCs w:val="16"/>
        </w:rPr>
        <w:t>,</w:t>
      </w:r>
      <w:r w:rsidRPr="00642647">
        <w:rPr>
          <w:rFonts w:ascii="Times New Roman" w:hAnsi="Times New Roman" w:cs="Times New Roman"/>
          <w:sz w:val="16"/>
          <w:szCs w:val="16"/>
        </w:rPr>
        <w:t xml:space="preserve"> на 2021 год устанавливается  в размере 336 000,00 рублей, на 2022  год  -  336 000,00 рублей, на 2023 год - сумме 336 000,00 рублей, что соответствует статье 6 БК  РФ. 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Cs/>
          <w:sz w:val="16"/>
          <w:szCs w:val="16"/>
        </w:rPr>
        <w:t xml:space="preserve">2.5. </w:t>
      </w:r>
      <w:r w:rsidRPr="00642647">
        <w:rPr>
          <w:rFonts w:ascii="Times New Roman" w:hAnsi="Times New Roman" w:cs="Times New Roman"/>
          <w:sz w:val="16"/>
          <w:szCs w:val="16"/>
        </w:rPr>
        <w:t xml:space="preserve">Верхний предел муниципального долга поселения    на 1 января 2022 года, 1 января 2023 года, 1 января 2024 года в размере 0,00 рублей, в том числе верхний предел  долга по муниципальным гарантиям – 0,00 рублей,  что соответствует требованиям статьи 107 БК  РФ. 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2.6. Предельный объем </w:t>
      </w:r>
      <w:r w:rsidRPr="00642647">
        <w:rPr>
          <w:rFonts w:ascii="Times New Roman" w:hAnsi="Times New Roman" w:cs="Times New Roman"/>
          <w:bCs/>
          <w:sz w:val="16"/>
          <w:szCs w:val="16"/>
        </w:rPr>
        <w:t>муниципального долга</w:t>
      </w:r>
      <w:r w:rsidRPr="00642647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642647">
        <w:rPr>
          <w:rFonts w:ascii="Times New Roman" w:hAnsi="Times New Roman" w:cs="Times New Roman"/>
          <w:bCs/>
          <w:sz w:val="16"/>
          <w:szCs w:val="16"/>
        </w:rPr>
        <w:t xml:space="preserve">на 2021 год устанавливается в размере  </w:t>
      </w:r>
      <w:r w:rsidRPr="00642647">
        <w:rPr>
          <w:rFonts w:ascii="Times New Roman" w:hAnsi="Times New Roman" w:cs="Times New Roman"/>
          <w:sz w:val="16"/>
          <w:szCs w:val="16"/>
        </w:rPr>
        <w:t>16 148 940,00 рублей</w:t>
      </w:r>
      <w:r w:rsidRPr="00642647">
        <w:rPr>
          <w:rFonts w:ascii="Times New Roman" w:hAnsi="Times New Roman" w:cs="Times New Roman"/>
          <w:bCs/>
          <w:sz w:val="16"/>
          <w:szCs w:val="16"/>
        </w:rPr>
        <w:t>,</w:t>
      </w:r>
      <w:r w:rsidRPr="00642647">
        <w:rPr>
          <w:rFonts w:ascii="Times New Roman" w:hAnsi="Times New Roman" w:cs="Times New Roman"/>
          <w:sz w:val="16"/>
          <w:szCs w:val="16"/>
        </w:rPr>
        <w:t xml:space="preserve"> </w:t>
      </w:r>
      <w:r w:rsidRPr="00642647">
        <w:rPr>
          <w:rFonts w:ascii="Times New Roman" w:hAnsi="Times New Roman" w:cs="Times New Roman"/>
          <w:bCs/>
          <w:sz w:val="16"/>
          <w:szCs w:val="16"/>
        </w:rPr>
        <w:t xml:space="preserve">на 2022  год — </w:t>
      </w:r>
      <w:r w:rsidRPr="00642647">
        <w:rPr>
          <w:rFonts w:ascii="Times New Roman" w:hAnsi="Times New Roman" w:cs="Times New Roman"/>
          <w:sz w:val="16"/>
          <w:szCs w:val="16"/>
        </w:rPr>
        <w:t>16 510 430,00 рублей</w:t>
      </w:r>
      <w:r w:rsidRPr="00642647">
        <w:rPr>
          <w:rFonts w:ascii="Times New Roman" w:hAnsi="Times New Roman" w:cs="Times New Roman"/>
          <w:bCs/>
          <w:sz w:val="16"/>
          <w:szCs w:val="16"/>
        </w:rPr>
        <w:t>, на 2023 год  -  16 984 410,00</w:t>
      </w:r>
      <w:r w:rsidRPr="00642647">
        <w:rPr>
          <w:rFonts w:ascii="Times New Roman" w:hAnsi="Times New Roman" w:cs="Times New Roman"/>
          <w:sz w:val="16"/>
          <w:szCs w:val="16"/>
        </w:rPr>
        <w:t xml:space="preserve"> рублей</w:t>
      </w:r>
      <w:r w:rsidRPr="00642647">
        <w:rPr>
          <w:rFonts w:ascii="Times New Roman" w:hAnsi="Times New Roman" w:cs="Times New Roman"/>
          <w:bCs/>
          <w:sz w:val="16"/>
          <w:szCs w:val="16"/>
        </w:rPr>
        <w:t xml:space="preserve">, </w:t>
      </w:r>
      <w:r w:rsidRPr="00642647">
        <w:rPr>
          <w:rFonts w:ascii="Times New Roman" w:hAnsi="Times New Roman" w:cs="Times New Roman"/>
          <w:sz w:val="16"/>
          <w:szCs w:val="16"/>
        </w:rPr>
        <w:t xml:space="preserve">что соответствует требованиям статьи 107 БК  РФ.  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3. Доходы бюджета поселения на 2021 год на плановый период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2022 и 2023 годы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Прогноз поступлений доходов в бюджет поселения на 2021 год и на плановый период 2022 и 2023 годы основан на прогнозе социально-экономического развития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поселения, налогового и бюджетного законодательства, действовавшего на момент составления проекта бюджета, и ожидаемой оценки поступлений доходов в бюджет поселения на 2020 год. Также при расчете прогнозной оценки поступлений по налоговым и неналоговым доходам бюджета поселения учитывались показатели характеризующие поступление платежей в бюджет поселения.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В соответствии с </w:t>
      </w:r>
      <w:hyperlink r:id="rId15" w:history="1">
        <w:r w:rsidRPr="00642647">
          <w:rPr>
            <w:rStyle w:val="a7"/>
            <w:rFonts w:ascii="Times New Roman" w:hAnsi="Times New Roman" w:cs="Times New Roman"/>
            <w:sz w:val="16"/>
            <w:szCs w:val="16"/>
          </w:rPr>
          <w:t>пунктом 1 статьи 160.1</w:t>
        </w:r>
      </w:hyperlink>
      <w:r w:rsidRPr="00642647">
        <w:rPr>
          <w:rFonts w:ascii="Times New Roman" w:hAnsi="Times New Roman" w:cs="Times New Roman"/>
          <w:sz w:val="16"/>
          <w:szCs w:val="16"/>
        </w:rPr>
        <w:t xml:space="preserve"> Бюджетного кодекса Российской Федерации объем налоговых и неналоговых доходов определен на основании прогнозной оценки поступлений, представленной главными администраторами доходов бюджета поселения. 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С учетом всех этих обстоятельств доходы бюджета поселения на 2021-2023 годы планируется установить на следующем уровне:</w:t>
      </w:r>
    </w:p>
    <w:tbl>
      <w:tblPr>
        <w:tblW w:w="87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585"/>
        <w:gridCol w:w="2126"/>
        <w:gridCol w:w="1985"/>
      </w:tblGrid>
      <w:tr w:rsidR="00633945" w:rsidRPr="00642647" w:rsidTr="0064264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2021 год,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2022 год,</w:t>
            </w:r>
          </w:p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 xml:space="preserve"> рублей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2023 год,</w:t>
            </w:r>
          </w:p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 xml:space="preserve"> рублей</w:t>
            </w:r>
          </w:p>
        </w:tc>
      </w:tr>
      <w:tr w:rsidR="00633945" w:rsidRPr="00642647" w:rsidTr="0064264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Доходы, всего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22 625 224,38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21 579 198,00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22 283 577,00</w:t>
            </w:r>
          </w:p>
        </w:tc>
      </w:tr>
      <w:tr w:rsidR="00633945" w:rsidRPr="00642647" w:rsidTr="0064264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3945" w:rsidRPr="00642647" w:rsidTr="0064264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налоговые и неналоговые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16 148 940,00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16 510 430,00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16 984 410,00</w:t>
            </w:r>
          </w:p>
        </w:tc>
      </w:tr>
      <w:tr w:rsidR="00633945" w:rsidRPr="00642647" w:rsidTr="0064264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6 476 284,38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5 068 768,00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5 299 167,00</w:t>
            </w:r>
          </w:p>
        </w:tc>
      </w:tr>
    </w:tbl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  <w:lang w:val="en-US"/>
        </w:rPr>
        <w:t>C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труктура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налоговых и неналоговых поступлений в бюджет поселения на 2021 год и на плановый период 2022 и 2023 годов:</w:t>
      </w:r>
    </w:p>
    <w:tbl>
      <w:tblPr>
        <w:tblW w:w="90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1275"/>
        <w:gridCol w:w="1277"/>
        <w:gridCol w:w="1843"/>
      </w:tblGrid>
      <w:tr w:rsidR="00633945" w:rsidRPr="00642647" w:rsidTr="00642647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налогового дохода: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</w:tr>
      <w:tr w:rsidR="00633945" w:rsidRPr="00642647" w:rsidTr="00642647"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в общем объеме налоговых и неналоговых поступлений,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</w:tr>
      <w:tr w:rsidR="00633945" w:rsidRPr="00642647" w:rsidTr="0064264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45,5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10 341 200,00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10 641 000,00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10 970 900,00</w:t>
            </w:r>
          </w:p>
        </w:tc>
      </w:tr>
      <w:tr w:rsidR="00633945" w:rsidRPr="00642647" w:rsidTr="0064264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акцизы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2 658 680,00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2 739 370,00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2 850 450,00</w:t>
            </w:r>
          </w:p>
        </w:tc>
      </w:tr>
      <w:tr w:rsidR="00633945" w:rsidRPr="00642647" w:rsidTr="0064264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219 000,00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219 000,00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219 000,00</w:t>
            </w:r>
          </w:p>
        </w:tc>
      </w:tr>
      <w:tr w:rsidR="00633945" w:rsidRPr="00642647" w:rsidTr="0064264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457 000,00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471 000,00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487 000,00</w:t>
            </w:r>
          </w:p>
        </w:tc>
      </w:tr>
      <w:tr w:rsidR="00633945" w:rsidRPr="00642647" w:rsidTr="0064264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52 000,00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78 000,00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78 000,00</w:t>
            </w:r>
          </w:p>
        </w:tc>
      </w:tr>
      <w:tr w:rsidR="00633945" w:rsidRPr="00642647" w:rsidTr="0064264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доходы от использования 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1 484 060,00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1 434 060,00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1 434 060,00</w:t>
            </w:r>
          </w:p>
        </w:tc>
      </w:tr>
      <w:tr w:rsidR="00633945" w:rsidRPr="00642647" w:rsidTr="00642647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154 000,00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104 000,00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104 000,00</w:t>
            </w:r>
          </w:p>
        </w:tc>
      </w:tr>
    </w:tbl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Безвозмездные поступления</w:t>
      </w:r>
      <w:r w:rsidRPr="0064264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642647">
        <w:rPr>
          <w:rFonts w:ascii="Times New Roman" w:hAnsi="Times New Roman" w:cs="Times New Roman"/>
          <w:sz w:val="16"/>
          <w:szCs w:val="16"/>
        </w:rPr>
        <w:t>в бюджет поселения на 2021 год устанавливаются в размере 6 476 284,38 рублей, на 2022  год в  размере 5 068 768,00 и 2023 год  в размере 5 299 167,00 рублей соответственно: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/>
          <w:bCs/>
          <w:sz w:val="16"/>
          <w:szCs w:val="16"/>
        </w:rPr>
        <w:t xml:space="preserve">- </w:t>
      </w:r>
      <w:r w:rsidRPr="00642647">
        <w:rPr>
          <w:rFonts w:ascii="Times New Roman" w:hAnsi="Times New Roman" w:cs="Times New Roman"/>
          <w:bCs/>
          <w:sz w:val="16"/>
          <w:szCs w:val="16"/>
        </w:rPr>
        <w:t>дотации на выравнивание бюджетной обеспеченности</w:t>
      </w:r>
      <w:r w:rsidRPr="00642647">
        <w:rPr>
          <w:rFonts w:ascii="Times New Roman" w:hAnsi="Times New Roman" w:cs="Times New Roman"/>
          <w:sz w:val="16"/>
          <w:szCs w:val="16"/>
        </w:rPr>
        <w:t xml:space="preserve"> устанавливаются на 2021 год в размере 6 191 961,38,00 рублей, 2022  год – 5 068 768,00 руб. и 2023 год – 5 299 167,00 рублей. 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- иные межбюджетные трансферты на 2021 год устанавливаются  в  размере    </w:t>
      </w:r>
      <w:r w:rsidRPr="00642647">
        <w:rPr>
          <w:rFonts w:ascii="Times New Roman" w:hAnsi="Times New Roman" w:cs="Times New Roman"/>
          <w:bCs/>
          <w:sz w:val="16"/>
          <w:szCs w:val="16"/>
        </w:rPr>
        <w:t>284 323,00 рублей.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4. Расходы бюджета поселения на 2021 год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и на плановый период 2022 и 2023 годов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Расходы бюджета поселения на 2021 год планируются в объеме 22 625 224,38 рублей, на 2022 год в сумме 21 579 198,00 рублей, на 2023 год в сумме 22 283 577,00 рублей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(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в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том числе условно утверждаемые расходы на 2022 год - 539 479,95 руб., 2023 год – 1 114 178,85 руб.) 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Расходы бюджета на 2021 год и на плановый период 2022 и 2023 годы распределены по следующим разделам бюджетной классификации: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8"/>
        <w:gridCol w:w="1530"/>
        <w:gridCol w:w="1366"/>
        <w:gridCol w:w="1347"/>
      </w:tblGrid>
      <w:tr w:rsidR="00633945" w:rsidRPr="00642647" w:rsidTr="004F241E">
        <w:tc>
          <w:tcPr>
            <w:tcW w:w="4575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2237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2021 год,</w:t>
            </w:r>
          </w:p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829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2022 год,</w:t>
            </w:r>
          </w:p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1780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2023 год, рублей</w:t>
            </w:r>
          </w:p>
        </w:tc>
      </w:tr>
      <w:tr w:rsidR="00633945" w:rsidRPr="00642647" w:rsidTr="004F241E">
        <w:tc>
          <w:tcPr>
            <w:tcW w:w="4575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2237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7 501 214,24</w:t>
            </w:r>
          </w:p>
        </w:tc>
        <w:tc>
          <w:tcPr>
            <w:tcW w:w="1829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7 634 786,68</w:t>
            </w:r>
          </w:p>
        </w:tc>
        <w:tc>
          <w:tcPr>
            <w:tcW w:w="1780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7 641 633,66</w:t>
            </w:r>
          </w:p>
        </w:tc>
      </w:tr>
      <w:tr w:rsidR="00633945" w:rsidRPr="00642647" w:rsidTr="004F241E">
        <w:tc>
          <w:tcPr>
            <w:tcW w:w="4575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2237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40 000,00</w:t>
            </w:r>
          </w:p>
        </w:tc>
        <w:tc>
          <w:tcPr>
            <w:tcW w:w="1829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40 000,00</w:t>
            </w:r>
          </w:p>
        </w:tc>
        <w:tc>
          <w:tcPr>
            <w:tcW w:w="1780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40 000,00</w:t>
            </w:r>
          </w:p>
        </w:tc>
      </w:tr>
      <w:tr w:rsidR="00633945" w:rsidRPr="00642647" w:rsidTr="004F241E">
        <w:tc>
          <w:tcPr>
            <w:tcW w:w="4575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2237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2 943 680,00</w:t>
            </w:r>
          </w:p>
        </w:tc>
        <w:tc>
          <w:tcPr>
            <w:tcW w:w="1829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2 989 370,00</w:t>
            </w:r>
          </w:p>
        </w:tc>
        <w:tc>
          <w:tcPr>
            <w:tcW w:w="1780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3 100 450,00</w:t>
            </w:r>
          </w:p>
        </w:tc>
      </w:tr>
      <w:tr w:rsidR="00633945" w:rsidRPr="00642647" w:rsidTr="004F241E">
        <w:tc>
          <w:tcPr>
            <w:tcW w:w="4575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2237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7 209 117,95</w:t>
            </w:r>
          </w:p>
        </w:tc>
        <w:tc>
          <w:tcPr>
            <w:tcW w:w="1829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9 872 105,37</w:t>
            </w:r>
          </w:p>
        </w:tc>
        <w:tc>
          <w:tcPr>
            <w:tcW w:w="1780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9 883 858,49</w:t>
            </w:r>
          </w:p>
        </w:tc>
      </w:tr>
      <w:tr w:rsidR="00633945" w:rsidRPr="00642647" w:rsidTr="004F241E">
        <w:tc>
          <w:tcPr>
            <w:tcW w:w="4575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2237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223 593,19</w:t>
            </w:r>
          </w:p>
        </w:tc>
        <w:tc>
          <w:tcPr>
            <w:tcW w:w="1829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80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633945" w:rsidRPr="00642647" w:rsidTr="004F241E">
        <w:tc>
          <w:tcPr>
            <w:tcW w:w="4575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2237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4 474 163,00</w:t>
            </w:r>
          </w:p>
        </w:tc>
        <w:tc>
          <w:tcPr>
            <w:tcW w:w="1829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270 000,00</w:t>
            </w:r>
          </w:p>
        </w:tc>
        <w:tc>
          <w:tcPr>
            <w:tcW w:w="1780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270 000,00</w:t>
            </w:r>
          </w:p>
        </w:tc>
      </w:tr>
      <w:tr w:rsidR="00633945" w:rsidRPr="00642647" w:rsidTr="004F241E">
        <w:tc>
          <w:tcPr>
            <w:tcW w:w="4575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2237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183 456,00</w:t>
            </w:r>
          </w:p>
        </w:tc>
        <w:tc>
          <w:tcPr>
            <w:tcW w:w="1829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183 456,00</w:t>
            </w:r>
          </w:p>
        </w:tc>
        <w:tc>
          <w:tcPr>
            <w:tcW w:w="1780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183 456,00</w:t>
            </w:r>
          </w:p>
        </w:tc>
      </w:tr>
      <w:tr w:rsidR="00633945" w:rsidRPr="00642647" w:rsidTr="004F241E">
        <w:tc>
          <w:tcPr>
            <w:tcW w:w="4575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2237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50 000,00</w:t>
            </w:r>
          </w:p>
        </w:tc>
        <w:tc>
          <w:tcPr>
            <w:tcW w:w="1829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50 000,00</w:t>
            </w:r>
          </w:p>
        </w:tc>
        <w:tc>
          <w:tcPr>
            <w:tcW w:w="1780" w:type="dxa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50 000,00</w:t>
            </w:r>
          </w:p>
        </w:tc>
      </w:tr>
    </w:tbl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5. Муниципальные программы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При формировании проекта бюджета поселения  на 2021 год и плановый период 2022 и 2023  годов использовался программно-целевой подход. В основу построения структуры бюджета положены </w:t>
      </w:r>
      <w:r w:rsidRPr="00642647">
        <w:rPr>
          <w:rFonts w:ascii="Times New Roman" w:hAnsi="Times New Roman" w:cs="Times New Roman"/>
          <w:sz w:val="16"/>
          <w:szCs w:val="16"/>
        </w:rPr>
        <w:lastRenderedPageBreak/>
        <w:t xml:space="preserve">цели, задачи, способы достижения и механизмы реализации, определенные муниципальными программами развития с учетом динамики изменений в процессе их реализации, что в значительной степени отражает системный подход в организации местного самоуправления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Проектом бюджета предусматривается финансирование 3 муниципальных программ: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- «Развитие социально-культурной сферы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2019-2025 годы»;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- «Развитие экономического потенциала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2019-2025 годы»;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- «Формирование комфортной городской среды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2019-2025 годы».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Общий объем финансовых средств, направляемых на реализацию муниципальных  программ:</w:t>
      </w:r>
    </w:p>
    <w:tbl>
      <w:tblPr>
        <w:tblW w:w="970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1823"/>
        <w:gridCol w:w="1721"/>
        <w:gridCol w:w="1626"/>
      </w:tblGrid>
      <w:tr w:rsidR="00633945" w:rsidRPr="00642647" w:rsidTr="004F241E">
        <w:tc>
          <w:tcPr>
            <w:tcW w:w="4536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1823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1721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1626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</w:tr>
      <w:tr w:rsidR="00633945" w:rsidRPr="00642647" w:rsidTr="004F241E">
        <w:tc>
          <w:tcPr>
            <w:tcW w:w="4536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 xml:space="preserve">Развитие социально-культурной сферы </w:t>
            </w:r>
            <w:proofErr w:type="spellStart"/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Любинского</w:t>
            </w:r>
            <w:proofErr w:type="spellEnd"/>
            <w:r w:rsidRPr="00642647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городского поселения на 2019-2025 годы</w:t>
            </w:r>
          </w:p>
        </w:tc>
        <w:tc>
          <w:tcPr>
            <w:tcW w:w="1823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bCs/>
                <w:sz w:val="16"/>
                <w:szCs w:val="16"/>
              </w:rPr>
              <w:t>5 367 212,19</w:t>
            </w:r>
          </w:p>
        </w:tc>
        <w:tc>
          <w:tcPr>
            <w:tcW w:w="1721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bCs/>
                <w:sz w:val="16"/>
                <w:szCs w:val="16"/>
              </w:rPr>
              <w:t>939 456,00</w:t>
            </w:r>
          </w:p>
        </w:tc>
        <w:tc>
          <w:tcPr>
            <w:tcW w:w="1626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bCs/>
                <w:sz w:val="16"/>
                <w:szCs w:val="16"/>
              </w:rPr>
              <w:t>939 456,00</w:t>
            </w:r>
          </w:p>
        </w:tc>
      </w:tr>
      <w:tr w:rsidR="00633945" w:rsidRPr="00642647" w:rsidTr="004F241E">
        <w:tc>
          <w:tcPr>
            <w:tcW w:w="4536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Развитие экономического потенциала </w:t>
            </w:r>
            <w:proofErr w:type="spellStart"/>
            <w:r w:rsidRPr="00642647">
              <w:rPr>
                <w:rFonts w:ascii="Times New Roman" w:hAnsi="Times New Roman" w:cs="Times New Roman"/>
                <w:bCs/>
                <w:sz w:val="16"/>
                <w:szCs w:val="16"/>
              </w:rPr>
              <w:t>Любинского</w:t>
            </w:r>
            <w:proofErr w:type="spellEnd"/>
            <w:r w:rsidRPr="0064264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городского поселения на 2019 -2025 годы</w:t>
            </w:r>
          </w:p>
        </w:tc>
        <w:tc>
          <w:tcPr>
            <w:tcW w:w="1823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bCs/>
                <w:sz w:val="16"/>
                <w:szCs w:val="16"/>
              </w:rPr>
              <w:t>16 558 012,19</w:t>
            </w:r>
          </w:p>
        </w:tc>
        <w:tc>
          <w:tcPr>
            <w:tcW w:w="1721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bCs/>
                <w:sz w:val="16"/>
                <w:szCs w:val="16"/>
              </w:rPr>
              <w:t>19 400 262,05</w:t>
            </w:r>
          </w:p>
        </w:tc>
        <w:tc>
          <w:tcPr>
            <w:tcW w:w="1626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bCs/>
                <w:sz w:val="16"/>
                <w:szCs w:val="16"/>
              </w:rPr>
              <w:t>20 529 942,15</w:t>
            </w:r>
          </w:p>
        </w:tc>
      </w:tr>
      <w:tr w:rsidR="00633945" w:rsidRPr="00642647" w:rsidTr="004F241E">
        <w:tc>
          <w:tcPr>
            <w:tcW w:w="4536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sz w:val="16"/>
                <w:szCs w:val="16"/>
              </w:rPr>
              <w:t xml:space="preserve">«Формирование комфортной городской среды </w:t>
            </w:r>
            <w:proofErr w:type="spellStart"/>
            <w:r w:rsidRPr="00642647">
              <w:rPr>
                <w:rFonts w:ascii="Times New Roman" w:hAnsi="Times New Roman" w:cs="Times New Roman"/>
                <w:sz w:val="16"/>
                <w:szCs w:val="16"/>
              </w:rPr>
              <w:t>Любинского</w:t>
            </w:r>
            <w:proofErr w:type="spellEnd"/>
            <w:r w:rsidRPr="00642647">
              <w:rPr>
                <w:rFonts w:ascii="Times New Roman" w:hAnsi="Times New Roman" w:cs="Times New Roman"/>
                <w:sz w:val="16"/>
                <w:szCs w:val="16"/>
              </w:rPr>
              <w:t xml:space="preserve"> городского поселения на 2019-2025 годы»</w:t>
            </w:r>
          </w:p>
        </w:tc>
        <w:tc>
          <w:tcPr>
            <w:tcW w:w="1823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bCs/>
                <w:sz w:val="16"/>
                <w:szCs w:val="16"/>
              </w:rPr>
              <w:t>700 000,00</w:t>
            </w:r>
          </w:p>
        </w:tc>
        <w:tc>
          <w:tcPr>
            <w:tcW w:w="1721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bCs/>
                <w:sz w:val="16"/>
                <w:szCs w:val="16"/>
              </w:rPr>
              <w:t>700 000,00</w:t>
            </w:r>
          </w:p>
        </w:tc>
        <w:tc>
          <w:tcPr>
            <w:tcW w:w="1626" w:type="dxa"/>
            <w:shd w:val="clear" w:color="auto" w:fill="auto"/>
          </w:tcPr>
          <w:p w:rsidR="00633945" w:rsidRPr="00642647" w:rsidRDefault="00633945" w:rsidP="004F241E">
            <w:pPr>
              <w:contextualSpacing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42647">
              <w:rPr>
                <w:rFonts w:ascii="Times New Roman" w:hAnsi="Times New Roman" w:cs="Times New Roman"/>
                <w:bCs/>
                <w:sz w:val="16"/>
                <w:szCs w:val="16"/>
              </w:rPr>
              <w:t>700 000,00</w:t>
            </w:r>
          </w:p>
        </w:tc>
      </w:tr>
    </w:tbl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6. Выводы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6.1. Проект решения о бюджете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год и плановый период 2022 и 2023 годов подготовлен и внесен на рассмотрение Совета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в соответствии с требованиями Бюджетного Кодекса Российской Федерации.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6.2. Перечень и содержание документов, представленных одновременно с проектом решения, соответствуют статье 184.2 БК РФ.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6.3.</w:t>
      </w:r>
      <w:r w:rsidRPr="0064264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642647">
        <w:rPr>
          <w:rFonts w:ascii="Times New Roman" w:hAnsi="Times New Roman" w:cs="Times New Roman"/>
          <w:sz w:val="16"/>
          <w:szCs w:val="16"/>
        </w:rPr>
        <w:t xml:space="preserve">Анализ  проекта решения, документов и материалов, представленных одновременно с ним, установил их соответствие требованиям БК РФ и иным законодательным и нормативным правовым актам Российской Федерации, Омской области,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6.4. Анализ основных характеристик проекта бюджета установил их соответствие требованиям статей 31 – 38.1 БК РФ.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6.5. Основная часть планируемых показателей доходов бюджета, в соответствии со статьей 169 БК РФ, базируется на прогнозе социально-экономического развития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поселения, оценке ожидаемого исполнения бюджета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за 2020 год, нормах налогового и бюджетного законодательства.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6.6. В соответствии с Положением о бюджетном процессе проект решения Совета депутатов «О бюджете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год и на плановый период 2022 и 2023 годов» может быть представлен на рассмотрение Совета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Председатель контрольного органа 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proofErr w:type="gramStart"/>
      <w:r w:rsidRPr="00642647">
        <w:rPr>
          <w:rFonts w:ascii="Times New Roman" w:hAnsi="Times New Roman" w:cs="Times New Roman"/>
          <w:sz w:val="16"/>
          <w:szCs w:val="16"/>
        </w:rPr>
        <w:t xml:space="preserve">(депутат Совета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</w:t>
      </w:r>
      <w:proofErr w:type="gramEnd"/>
    </w:p>
    <w:p w:rsidR="00633945" w:rsidRPr="00642647" w:rsidRDefault="00642647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городского поселения)</w:t>
      </w:r>
      <w:r w:rsidRPr="00642647">
        <w:rPr>
          <w:rFonts w:ascii="Times New Roman" w:hAnsi="Times New Roman" w:cs="Times New Roman"/>
          <w:sz w:val="16"/>
          <w:szCs w:val="16"/>
        </w:rPr>
        <w:tab/>
      </w:r>
      <w:r w:rsidRPr="00642647">
        <w:rPr>
          <w:rFonts w:ascii="Times New Roman" w:hAnsi="Times New Roman" w:cs="Times New Roman"/>
          <w:sz w:val="16"/>
          <w:szCs w:val="16"/>
        </w:rPr>
        <w:tab/>
      </w:r>
      <w:r w:rsidRPr="00642647">
        <w:rPr>
          <w:rFonts w:ascii="Times New Roman" w:hAnsi="Times New Roman" w:cs="Times New Roman"/>
          <w:sz w:val="16"/>
          <w:szCs w:val="16"/>
        </w:rPr>
        <w:tab/>
      </w:r>
      <w:r w:rsidRPr="00642647">
        <w:rPr>
          <w:rFonts w:ascii="Times New Roman" w:hAnsi="Times New Roman" w:cs="Times New Roman"/>
          <w:sz w:val="16"/>
          <w:szCs w:val="16"/>
        </w:rPr>
        <w:tab/>
      </w:r>
      <w:proofErr w:type="spellStart"/>
      <w:r w:rsidR="00633945" w:rsidRPr="00642647">
        <w:rPr>
          <w:rFonts w:ascii="Times New Roman" w:hAnsi="Times New Roman" w:cs="Times New Roman"/>
          <w:sz w:val="16"/>
          <w:szCs w:val="16"/>
        </w:rPr>
        <w:t>С.А.Клинк</w:t>
      </w:r>
      <w:proofErr w:type="spellEnd"/>
      <w:r w:rsidR="00633945" w:rsidRPr="00642647"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633945" w:rsidRPr="00642647" w:rsidRDefault="00633945" w:rsidP="00633945">
      <w:pPr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642647">
        <w:rPr>
          <w:rFonts w:ascii="Times New Roman" w:hAnsi="Times New Roman" w:cs="Times New Roman"/>
          <w:b/>
          <w:sz w:val="16"/>
          <w:szCs w:val="16"/>
          <w:u w:val="single"/>
        </w:rPr>
        <w:t>Председательствующий: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В соответствии с Положением «О бюджетном процессе в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Любинском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городском поселении» комиссия Совета по финансово-экономическим вопросам представляет Заключение о соответствии представленных документов и материала проекта бюджета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год и на плановый период 2022 – 2023  годы требованиям Положения о бюджетном процессе в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Любинском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городском поселении.</w:t>
      </w:r>
      <w:r w:rsidRPr="00642647">
        <w:rPr>
          <w:rFonts w:ascii="Times New Roman" w:hAnsi="Times New Roman" w:cs="Times New Roman"/>
          <w:bCs/>
          <w:sz w:val="16"/>
          <w:szCs w:val="16"/>
        </w:rPr>
        <w:t xml:space="preserve"> Соответствующее з</w:t>
      </w:r>
      <w:r w:rsidRPr="00642647">
        <w:rPr>
          <w:rFonts w:ascii="Times New Roman" w:hAnsi="Times New Roman" w:cs="Times New Roman"/>
          <w:sz w:val="16"/>
          <w:szCs w:val="16"/>
        </w:rPr>
        <w:t xml:space="preserve">аключение представит Князев А.В. - </w:t>
      </w:r>
      <w:r w:rsidRPr="00642647">
        <w:rPr>
          <w:rFonts w:ascii="Times New Roman" w:hAnsi="Times New Roman" w:cs="Times New Roman"/>
          <w:bCs/>
          <w:sz w:val="16"/>
          <w:szCs w:val="16"/>
        </w:rPr>
        <w:t xml:space="preserve">председатель комиссии Совета по финансово-экономическим вопросам, депутат Совета </w:t>
      </w:r>
      <w:proofErr w:type="spellStart"/>
      <w:r w:rsidRPr="00642647">
        <w:rPr>
          <w:rFonts w:ascii="Times New Roman" w:hAnsi="Times New Roman" w:cs="Times New Roman"/>
          <w:bCs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bCs/>
          <w:sz w:val="16"/>
          <w:szCs w:val="16"/>
        </w:rPr>
        <w:t xml:space="preserve"> городского поселения.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СЛУШАЛИ</w:t>
      </w:r>
    </w:p>
    <w:p w:rsidR="00633945" w:rsidRPr="00642647" w:rsidRDefault="00633945" w:rsidP="00633945">
      <w:pPr>
        <w:contextualSpacing/>
        <w:jc w:val="both"/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Князева А.В.: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Заключение</w:t>
      </w:r>
    </w:p>
    <w:p w:rsidR="00633945" w:rsidRPr="00642647" w:rsidRDefault="00633945" w:rsidP="006339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комиссии Совета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</w:t>
      </w:r>
    </w:p>
    <w:p w:rsidR="00633945" w:rsidRPr="00642647" w:rsidRDefault="00633945" w:rsidP="0064264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по финансово-экономическим вопросам по проекту бюджета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год и на плановый период  2022 и 2023 годы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13.11.2020 г.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Проект бюджета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год и на плановый период 2022 и 2023 год представлен в Совет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Главой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 09 ноября  2020 года. 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Перечень и содержание документов, представленных одновременно с проектом решения о бюджете, соответствуют требованиям статьи 184.2 БК РФ и статьи 11 Положения «О бюджетном процессе».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В проекте решения установлены перечень и коды главных администраторов доходов бюджета поселения и закрепляемые за ними виды (подвиды) доходов бюджета поселения;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Федерации, Омской области;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прогноз поступлений налоговых и неналоговых доходов бюджета поселения;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безвозмездные поступления в бюджет поселения;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lastRenderedPageBreak/>
        <w:t>- общий объем бюджетных ассигнований, направляемых на исполнение публичных нормативных обязательств;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общий объем бюджетных ассигнований дорожного фонда;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распределение бюджетных ассигнований по разделам и подразделам классификации расходов бюджетов;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распределение бюджетных ассигнований бюджета поселения  по разделам, подразделам, целевым статьям и видам расходов классификации расходов бюджетов в ведомственной структуре;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- размер резервного фонда Администрации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поселения;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и плановом периоде;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- верхний предел муниципального долга по состоянию на 1 января года, следующего за очередным финансовым годом и каждым годом планового периода, с указанием, в том числе верхнего предела долга по муниципальным гарантиям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поселения;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- предельный объем муниципального долга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поселения;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- предельный объем расходов на обслуживание муниципального долга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поселения;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- перечень главных 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администраторов источников финансирования дефицита бюджета поселения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>;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- источники финансирования дефицита бюджета поселения;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- иные показатели бюджета поселения, установленные Бюджетным кодексом Российской Федерации, областным законодательством, решением Совета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поселения.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Установлено, что в 2021 году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Любинским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городским поселением бюджетные кредиты и муниципальные гарантии не предоставляются, муниципальные заимствования не осуществляются.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Данные документы соответствуют Бюджетному кодексу Российской Федерации и Положению «О бюджетном процессе в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Любинском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городском поселении».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Основные характеристики бюджета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год: общий объем доходов 22 625 224,38 рублей, общий объем расходов 22 625 224,38  рублей, дефицит бюджета 0 рублей. 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Собственные доходы формировались на основании прогнозов поступлений </w:t>
      </w:r>
      <w:proofErr w:type="gramStart"/>
      <w:r w:rsidRPr="00642647">
        <w:rPr>
          <w:rFonts w:ascii="Times New Roman" w:hAnsi="Times New Roman" w:cs="Times New Roman"/>
          <w:sz w:val="16"/>
          <w:szCs w:val="16"/>
        </w:rPr>
        <w:t>за</w:t>
      </w:r>
      <w:proofErr w:type="gramEnd"/>
      <w:r w:rsidRPr="00642647">
        <w:rPr>
          <w:rFonts w:ascii="Times New Roman" w:hAnsi="Times New Roman" w:cs="Times New Roman"/>
          <w:sz w:val="16"/>
          <w:szCs w:val="16"/>
        </w:rPr>
        <w:t xml:space="preserve"> предыдущие года. Расходы бюджета поселения запланированы с учетом исполнительных документов по решению </w:t>
      </w:r>
      <w:r w:rsidRPr="00642647">
        <w:rPr>
          <w:rFonts w:ascii="Times New Roman" w:hAnsi="Times New Roman" w:cs="Times New Roman"/>
          <w:sz w:val="16"/>
          <w:szCs w:val="16"/>
        </w:rPr>
        <w:lastRenderedPageBreak/>
        <w:t xml:space="preserve">суда.  Принципы и подходы к формированию расходов бюджета на 2021 год  и на плановый период 2022-2023 годов определены Порядком и методикой планирования бюджетных ассигнований бюджета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поселения, утвержденным постановлением Администрации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поселения.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Исходя из вышеизложенного, считаю, что проект бюджета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 год  и на плановый период 2022-2023 годов  соответствует действующему законодательству и подлежит дальнейшему рассмотрению на публичных слушаниях  и утверждению его в первом и втором чтениях. </w:t>
      </w:r>
    </w:p>
    <w:p w:rsidR="00633945" w:rsidRPr="00642647" w:rsidRDefault="00633945" w:rsidP="00633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</w:t>
      </w:r>
      <w:r w:rsidR="00642647" w:rsidRPr="00642647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</w:p>
    <w:p w:rsidR="00633945" w:rsidRPr="00642647" w:rsidRDefault="00633945" w:rsidP="00633945">
      <w:pPr>
        <w:rPr>
          <w:rFonts w:ascii="Times New Roman" w:hAnsi="Times New Roman" w:cs="Times New Roman"/>
          <w:b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Председательствующий:</w:t>
      </w:r>
    </w:p>
    <w:p w:rsidR="00633945" w:rsidRPr="00642647" w:rsidRDefault="00633945" w:rsidP="00642647">
      <w:pPr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Вопросы, замечания  к докладчикам.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b/>
          <w:sz w:val="16"/>
          <w:szCs w:val="16"/>
        </w:rPr>
        <w:t>Председательствующий:</w:t>
      </w:r>
      <w:r w:rsidRPr="00642647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33945" w:rsidRPr="00642647" w:rsidRDefault="00633945" w:rsidP="00633945">
      <w:pPr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На 27 ноября  2020 г. предложений для выступления по проекту  бюджета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год и на плановый период 2022 – 2023  годов не поступило.</w:t>
      </w:r>
    </w:p>
    <w:p w:rsidR="00633945" w:rsidRPr="00642647" w:rsidRDefault="00633945" w:rsidP="00633945">
      <w:pPr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>Таким образом, вопрос, внесенный для обсуждения  на публичных слушаниях, рассмотрен. Публичные слушания объявляются закрытыми.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ab/>
        <w:t xml:space="preserve">Проект бюджета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год и на плановый период 2022 – 2023   годы обсуждаемый сегодня на публичных слушаниях будет рассмотрен в первом чтении в Совете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09 декабря 2020 г.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ab/>
        <w:t xml:space="preserve">Итоговый протокол публичных слушаний проекту бюджета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 на 2021 год и на плановый период 2022 – 2023  годы будет опубликован в бюллетене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Любинского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городского поселения.</w:t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ab/>
      </w: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Председатель                                                                                                          </w:t>
      </w:r>
      <w:proofErr w:type="spellStart"/>
      <w:r w:rsidRPr="00642647">
        <w:rPr>
          <w:rFonts w:ascii="Times New Roman" w:hAnsi="Times New Roman" w:cs="Times New Roman"/>
          <w:sz w:val="16"/>
          <w:szCs w:val="16"/>
        </w:rPr>
        <w:t>В.В.Драняев</w:t>
      </w:r>
      <w:proofErr w:type="spellEnd"/>
    </w:p>
    <w:p w:rsidR="00633945" w:rsidRPr="00642647" w:rsidRDefault="00633945" w:rsidP="00633945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0C3FC3" w:rsidRPr="00642647" w:rsidRDefault="00633945" w:rsidP="0064264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42647">
        <w:rPr>
          <w:rFonts w:ascii="Times New Roman" w:hAnsi="Times New Roman" w:cs="Times New Roman"/>
          <w:sz w:val="16"/>
          <w:szCs w:val="16"/>
        </w:rPr>
        <w:t xml:space="preserve">Секретарь        </w:t>
      </w:r>
      <w:bookmarkStart w:id="0" w:name="_GoBack"/>
      <w:bookmarkEnd w:id="0"/>
      <w:r w:rsidRPr="00642647">
        <w:rPr>
          <w:rFonts w:ascii="Times New Roman" w:hAnsi="Times New Roman" w:cs="Times New Roman"/>
          <w:sz w:val="16"/>
          <w:szCs w:val="16"/>
        </w:rPr>
        <w:t xml:space="preserve">    </w:t>
      </w:r>
      <w:r w:rsidR="00642647" w:rsidRPr="00642647">
        <w:rPr>
          <w:rFonts w:ascii="Times New Roman" w:hAnsi="Times New Roman" w:cs="Times New Roman"/>
          <w:sz w:val="16"/>
          <w:szCs w:val="16"/>
        </w:rPr>
        <w:t xml:space="preserve">                                                   </w:t>
      </w:r>
      <w:proofErr w:type="spellStart"/>
      <w:r w:rsidR="00642647" w:rsidRPr="00642647">
        <w:rPr>
          <w:rFonts w:ascii="Times New Roman" w:hAnsi="Times New Roman" w:cs="Times New Roman"/>
          <w:sz w:val="16"/>
          <w:szCs w:val="16"/>
        </w:rPr>
        <w:t>И.Л.Маторина</w:t>
      </w:r>
      <w:proofErr w:type="spellEnd"/>
      <w:r w:rsidRPr="0064264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</w:t>
      </w:r>
    </w:p>
    <w:sectPr w:rsidR="000C3FC3" w:rsidRPr="00642647" w:rsidSect="00176D9E">
      <w:pgSz w:w="16838" w:h="11906" w:orient="landscape" w:code="9"/>
      <w:pgMar w:top="1418" w:right="1134" w:bottom="567" w:left="1134" w:header="720" w:footer="720" w:gutter="0"/>
      <w:cols w:num="2"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9B2" w:rsidRDefault="00EA29B2" w:rsidP="00F80BE7">
      <w:pPr>
        <w:spacing w:after="0" w:line="240" w:lineRule="auto"/>
      </w:pPr>
      <w:r>
        <w:separator/>
      </w:r>
    </w:p>
  </w:endnote>
  <w:endnote w:type="continuationSeparator" w:id="0">
    <w:p w:rsidR="00EA29B2" w:rsidRDefault="00EA29B2" w:rsidP="00F80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D6" w:rsidRDefault="004752D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D6" w:rsidRDefault="004752D6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D6" w:rsidRDefault="004752D6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D6" w:rsidRDefault="004752D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9B2" w:rsidRDefault="00EA29B2" w:rsidP="00F80BE7">
      <w:pPr>
        <w:spacing w:after="0" w:line="240" w:lineRule="auto"/>
      </w:pPr>
      <w:r>
        <w:separator/>
      </w:r>
    </w:p>
  </w:footnote>
  <w:footnote w:type="continuationSeparator" w:id="0">
    <w:p w:rsidR="00EA29B2" w:rsidRDefault="00EA29B2" w:rsidP="00F80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D6" w:rsidRDefault="004752D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D6" w:rsidRDefault="004752D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2D6" w:rsidRDefault="004752D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C7F54"/>
    <w:multiLevelType w:val="hybridMultilevel"/>
    <w:tmpl w:val="8AB82646"/>
    <w:lvl w:ilvl="0" w:tplc="D0E09F0E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88AF952">
      <w:start w:val="1"/>
      <w:numFmt w:val="decimal"/>
      <w:lvlText w:val="%2.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2" w:tplc="CF64E43A">
      <w:start w:val="1"/>
      <w:numFmt w:val="decimal"/>
      <w:lvlText w:val="%3)"/>
      <w:lvlJc w:val="left"/>
      <w:pPr>
        <w:tabs>
          <w:tab w:val="num" w:pos="2205"/>
        </w:tabs>
        <w:ind w:left="2205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140B1862"/>
    <w:multiLevelType w:val="hybridMultilevel"/>
    <w:tmpl w:val="BEFC5B74"/>
    <w:lvl w:ilvl="0" w:tplc="F81AA8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D41615"/>
    <w:multiLevelType w:val="multilevel"/>
    <w:tmpl w:val="3A10D9A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40" w:hanging="153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50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0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2AE4387F"/>
    <w:multiLevelType w:val="hybridMultilevel"/>
    <w:tmpl w:val="723E589A"/>
    <w:lvl w:ilvl="0" w:tplc="417A6DDE">
      <w:start w:val="1"/>
      <w:numFmt w:val="decimal"/>
      <w:lvlText w:val="%1."/>
      <w:lvlJc w:val="left"/>
      <w:pPr>
        <w:tabs>
          <w:tab w:val="num" w:pos="1020"/>
        </w:tabs>
        <w:ind w:left="10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4">
    <w:nsid w:val="2CC07F5C"/>
    <w:multiLevelType w:val="hybridMultilevel"/>
    <w:tmpl w:val="F496A0FC"/>
    <w:lvl w:ilvl="0" w:tplc="68DE6A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35EC567C"/>
    <w:multiLevelType w:val="hybridMultilevel"/>
    <w:tmpl w:val="9DECE7C8"/>
    <w:lvl w:ilvl="0" w:tplc="52AE73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6E968D1"/>
    <w:multiLevelType w:val="multilevel"/>
    <w:tmpl w:val="8CD41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AD2000B"/>
    <w:multiLevelType w:val="hybridMultilevel"/>
    <w:tmpl w:val="189C7DF0"/>
    <w:lvl w:ilvl="0" w:tplc="3988A6C4">
      <w:start w:val="2"/>
      <w:numFmt w:val="decimal"/>
      <w:lvlText w:val="%1."/>
      <w:lvlJc w:val="left"/>
      <w:pPr>
        <w:ind w:left="1100" w:hanging="360"/>
      </w:pPr>
    </w:lvl>
    <w:lvl w:ilvl="1" w:tplc="04190019">
      <w:start w:val="1"/>
      <w:numFmt w:val="lowerLetter"/>
      <w:lvlText w:val="%2."/>
      <w:lvlJc w:val="left"/>
      <w:pPr>
        <w:ind w:left="1820" w:hanging="360"/>
      </w:pPr>
    </w:lvl>
    <w:lvl w:ilvl="2" w:tplc="0419001B">
      <w:start w:val="1"/>
      <w:numFmt w:val="lowerRoman"/>
      <w:lvlText w:val="%3."/>
      <w:lvlJc w:val="right"/>
      <w:pPr>
        <w:ind w:left="2540" w:hanging="180"/>
      </w:pPr>
    </w:lvl>
    <w:lvl w:ilvl="3" w:tplc="0419000F">
      <w:start w:val="1"/>
      <w:numFmt w:val="decimal"/>
      <w:lvlText w:val="%4."/>
      <w:lvlJc w:val="left"/>
      <w:pPr>
        <w:ind w:left="3260" w:hanging="360"/>
      </w:pPr>
    </w:lvl>
    <w:lvl w:ilvl="4" w:tplc="04190019">
      <w:start w:val="1"/>
      <w:numFmt w:val="lowerLetter"/>
      <w:lvlText w:val="%5."/>
      <w:lvlJc w:val="left"/>
      <w:pPr>
        <w:ind w:left="3980" w:hanging="360"/>
      </w:pPr>
    </w:lvl>
    <w:lvl w:ilvl="5" w:tplc="0419001B">
      <w:start w:val="1"/>
      <w:numFmt w:val="lowerRoman"/>
      <w:lvlText w:val="%6."/>
      <w:lvlJc w:val="right"/>
      <w:pPr>
        <w:ind w:left="4700" w:hanging="180"/>
      </w:pPr>
    </w:lvl>
    <w:lvl w:ilvl="6" w:tplc="0419000F">
      <w:start w:val="1"/>
      <w:numFmt w:val="decimal"/>
      <w:lvlText w:val="%7."/>
      <w:lvlJc w:val="left"/>
      <w:pPr>
        <w:ind w:left="5420" w:hanging="360"/>
      </w:pPr>
    </w:lvl>
    <w:lvl w:ilvl="7" w:tplc="04190019">
      <w:start w:val="1"/>
      <w:numFmt w:val="lowerLetter"/>
      <w:lvlText w:val="%8."/>
      <w:lvlJc w:val="left"/>
      <w:pPr>
        <w:ind w:left="6140" w:hanging="360"/>
      </w:pPr>
    </w:lvl>
    <w:lvl w:ilvl="8" w:tplc="0419001B">
      <w:start w:val="1"/>
      <w:numFmt w:val="lowerRoman"/>
      <w:lvlText w:val="%9."/>
      <w:lvlJc w:val="right"/>
      <w:pPr>
        <w:ind w:left="6860" w:hanging="180"/>
      </w:pPr>
    </w:lvl>
  </w:abstractNum>
  <w:abstractNum w:abstractNumId="8">
    <w:nsid w:val="5BF46094"/>
    <w:multiLevelType w:val="hybridMultilevel"/>
    <w:tmpl w:val="056C4F3A"/>
    <w:lvl w:ilvl="0" w:tplc="F932ABF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1" w:tplc="7F821A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B366F52">
      <w:start w:val="11"/>
      <w:numFmt w:val="decimal"/>
      <w:lvlText w:val="%3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361434"/>
    <w:multiLevelType w:val="hybridMultilevel"/>
    <w:tmpl w:val="DDF00360"/>
    <w:lvl w:ilvl="0" w:tplc="D7BA997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80014E9"/>
    <w:multiLevelType w:val="hybridMultilevel"/>
    <w:tmpl w:val="A7EED472"/>
    <w:lvl w:ilvl="0" w:tplc="D0A854B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0"/>
  </w:num>
  <w:num w:numId="10">
    <w:abstractNumId w:val="3"/>
  </w:num>
  <w:num w:numId="11">
    <w:abstractNumId w:val="6"/>
  </w:num>
  <w:num w:numId="12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925"/>
    <w:rsid w:val="0006173D"/>
    <w:rsid w:val="000C3FC3"/>
    <w:rsid w:val="001139F3"/>
    <w:rsid w:val="00131277"/>
    <w:rsid w:val="0015346B"/>
    <w:rsid w:val="00156205"/>
    <w:rsid w:val="00176D9E"/>
    <w:rsid w:val="001A063A"/>
    <w:rsid w:val="001F0F39"/>
    <w:rsid w:val="00203DDB"/>
    <w:rsid w:val="002169DE"/>
    <w:rsid w:val="002175DC"/>
    <w:rsid w:val="002A5709"/>
    <w:rsid w:val="002F2237"/>
    <w:rsid w:val="00311472"/>
    <w:rsid w:val="003453FC"/>
    <w:rsid w:val="003707A6"/>
    <w:rsid w:val="0037583D"/>
    <w:rsid w:val="003B4038"/>
    <w:rsid w:val="003B4F38"/>
    <w:rsid w:val="003E1FE1"/>
    <w:rsid w:val="0043648C"/>
    <w:rsid w:val="00441828"/>
    <w:rsid w:val="004524F4"/>
    <w:rsid w:val="00455940"/>
    <w:rsid w:val="004752D6"/>
    <w:rsid w:val="004C65A6"/>
    <w:rsid w:val="004E34A4"/>
    <w:rsid w:val="005314D9"/>
    <w:rsid w:val="00540DEB"/>
    <w:rsid w:val="00572925"/>
    <w:rsid w:val="0058770F"/>
    <w:rsid w:val="005F0BE3"/>
    <w:rsid w:val="00606AE1"/>
    <w:rsid w:val="00633945"/>
    <w:rsid w:val="00642647"/>
    <w:rsid w:val="00656168"/>
    <w:rsid w:val="006A1030"/>
    <w:rsid w:val="0078158B"/>
    <w:rsid w:val="007B18C1"/>
    <w:rsid w:val="007D1B08"/>
    <w:rsid w:val="0080208D"/>
    <w:rsid w:val="00811F21"/>
    <w:rsid w:val="008B4F0F"/>
    <w:rsid w:val="0092036F"/>
    <w:rsid w:val="00981A53"/>
    <w:rsid w:val="009D7AEA"/>
    <w:rsid w:val="00A337C0"/>
    <w:rsid w:val="00A612C9"/>
    <w:rsid w:val="00A61EFA"/>
    <w:rsid w:val="00A80A88"/>
    <w:rsid w:val="00AD1424"/>
    <w:rsid w:val="00B03829"/>
    <w:rsid w:val="00B055CF"/>
    <w:rsid w:val="00B45431"/>
    <w:rsid w:val="00B56AF9"/>
    <w:rsid w:val="00B71474"/>
    <w:rsid w:val="00B82D48"/>
    <w:rsid w:val="00BC54A0"/>
    <w:rsid w:val="00BE6F9C"/>
    <w:rsid w:val="00C07CD0"/>
    <w:rsid w:val="00C85F79"/>
    <w:rsid w:val="00CD39E2"/>
    <w:rsid w:val="00D00C63"/>
    <w:rsid w:val="00D078EB"/>
    <w:rsid w:val="00D07EC8"/>
    <w:rsid w:val="00D07F40"/>
    <w:rsid w:val="00D3125C"/>
    <w:rsid w:val="00D6283E"/>
    <w:rsid w:val="00D7530F"/>
    <w:rsid w:val="00D91134"/>
    <w:rsid w:val="00DC0794"/>
    <w:rsid w:val="00DC5A70"/>
    <w:rsid w:val="00DE11C5"/>
    <w:rsid w:val="00DE1CF7"/>
    <w:rsid w:val="00DF7F27"/>
    <w:rsid w:val="00E21583"/>
    <w:rsid w:val="00EA29B2"/>
    <w:rsid w:val="00ED21A9"/>
    <w:rsid w:val="00F279AF"/>
    <w:rsid w:val="00F67308"/>
    <w:rsid w:val="00F80BE7"/>
    <w:rsid w:val="00F8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E7"/>
  </w:style>
  <w:style w:type="paragraph" w:styleId="1">
    <w:name w:val="heading 1"/>
    <w:basedOn w:val="a"/>
    <w:next w:val="a"/>
    <w:link w:val="10"/>
    <w:qFormat/>
    <w:rsid w:val="0080208D"/>
    <w:pPr>
      <w:keepNext/>
      <w:tabs>
        <w:tab w:val="left" w:pos="6521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38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1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57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80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80BE7"/>
  </w:style>
  <w:style w:type="paragraph" w:styleId="a5">
    <w:name w:val="header"/>
    <w:basedOn w:val="a"/>
    <w:link w:val="a6"/>
    <w:uiPriority w:val="99"/>
    <w:unhideWhenUsed/>
    <w:rsid w:val="00F80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0BE7"/>
  </w:style>
  <w:style w:type="character" w:styleId="a7">
    <w:name w:val="Hyperlink"/>
    <w:basedOn w:val="a0"/>
    <w:uiPriority w:val="99"/>
    <w:semiHidden/>
    <w:unhideWhenUsed/>
    <w:rsid w:val="00811F21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811F2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E1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A80A8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A80A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uiPriority w:val="99"/>
    <w:rsid w:val="00A8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F279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F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F279AF"/>
    <w:rPr>
      <w:b/>
      <w:bCs/>
    </w:rPr>
  </w:style>
  <w:style w:type="character" w:styleId="ad">
    <w:name w:val="Emphasis"/>
    <w:basedOn w:val="a0"/>
    <w:uiPriority w:val="20"/>
    <w:qFormat/>
    <w:rsid w:val="00F279AF"/>
    <w:rPr>
      <w:i/>
      <w:iCs/>
    </w:rPr>
  </w:style>
  <w:style w:type="character" w:customStyle="1" w:styleId="10">
    <w:name w:val="Заголовок 1 Знак"/>
    <w:basedOn w:val="a0"/>
    <w:link w:val="1"/>
    <w:rsid w:val="0080208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25">
    <w:name w:val="Font Style25"/>
    <w:rsid w:val="0080208D"/>
    <w:rPr>
      <w:rFonts w:ascii="Sylfaen" w:hAnsi="Sylfaen" w:cs="Sylfaen" w:hint="default"/>
      <w:sz w:val="24"/>
      <w:szCs w:val="24"/>
    </w:rPr>
  </w:style>
  <w:style w:type="paragraph" w:styleId="ae">
    <w:name w:val="No Spacing"/>
    <w:basedOn w:val="a"/>
    <w:uiPriority w:val="1"/>
    <w:qFormat/>
    <w:rsid w:val="001139F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en-US" w:bidi="en-US"/>
    </w:rPr>
  </w:style>
  <w:style w:type="paragraph" w:customStyle="1" w:styleId="af">
    <w:name w:val="Прижатый влево"/>
    <w:basedOn w:val="a"/>
    <w:next w:val="a"/>
    <w:uiPriority w:val="99"/>
    <w:rsid w:val="001139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11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Body Text 2"/>
    <w:basedOn w:val="a"/>
    <w:link w:val="22"/>
    <w:uiPriority w:val="99"/>
    <w:semiHidden/>
    <w:unhideWhenUsed/>
    <w:rsid w:val="00D911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91134"/>
  </w:style>
  <w:style w:type="paragraph" w:styleId="31">
    <w:name w:val="Body Text 3"/>
    <w:basedOn w:val="a"/>
    <w:link w:val="32"/>
    <w:uiPriority w:val="99"/>
    <w:semiHidden/>
    <w:unhideWhenUsed/>
    <w:rsid w:val="00D9113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91134"/>
    <w:rPr>
      <w:sz w:val="16"/>
      <w:szCs w:val="16"/>
    </w:rPr>
  </w:style>
  <w:style w:type="paragraph" w:customStyle="1" w:styleId="af0">
    <w:name w:val="Стиль"/>
    <w:rsid w:val="004418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877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unhideWhenUsed/>
    <w:rsid w:val="0058770F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58770F"/>
  </w:style>
  <w:style w:type="character" w:customStyle="1" w:styleId="-">
    <w:name w:val="Интернет-ссылка"/>
    <w:basedOn w:val="a0"/>
    <w:uiPriority w:val="99"/>
    <w:rsid w:val="0058770F"/>
    <w:rPr>
      <w:rFonts w:cs="Times New Roman"/>
      <w:color w:val="0563C1"/>
      <w:u w:val="single"/>
    </w:rPr>
  </w:style>
  <w:style w:type="table" w:styleId="af3">
    <w:name w:val="Table Grid"/>
    <w:basedOn w:val="a1"/>
    <w:uiPriority w:val="39"/>
    <w:rsid w:val="00587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B4543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45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3">
    <w:name w:val="Основной текст (2)_"/>
    <w:basedOn w:val="a0"/>
    <w:link w:val="24"/>
    <w:locked/>
    <w:rsid w:val="002A570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A5709"/>
    <w:pPr>
      <w:widowControl w:val="0"/>
      <w:shd w:val="clear" w:color="auto" w:fill="FFFFFF"/>
      <w:spacing w:after="24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57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4">
    <w:name w:val="Основной текст_"/>
    <w:basedOn w:val="a0"/>
    <w:link w:val="11"/>
    <w:locked/>
    <w:rsid w:val="00D00C63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4"/>
    <w:rsid w:val="00D00C63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6">
    <w:name w:val="Заголовок №6_"/>
    <w:basedOn w:val="a0"/>
    <w:link w:val="60"/>
    <w:locked/>
    <w:rsid w:val="00D00C63"/>
    <w:rPr>
      <w:rFonts w:ascii="Times New Roman" w:eastAsia="Times New Roman" w:hAnsi="Times New Roman" w:cs="Times New Roman"/>
      <w:b/>
      <w:bCs/>
    </w:rPr>
  </w:style>
  <w:style w:type="paragraph" w:customStyle="1" w:styleId="60">
    <w:name w:val="Заголовок №6"/>
    <w:basedOn w:val="a"/>
    <w:link w:val="6"/>
    <w:rsid w:val="00D00C63"/>
    <w:pPr>
      <w:widowControl w:val="0"/>
      <w:spacing w:after="240" w:line="232" w:lineRule="auto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character" w:customStyle="1" w:styleId="33">
    <w:name w:val="Заголовок №3_"/>
    <w:basedOn w:val="a0"/>
    <w:link w:val="34"/>
    <w:rsid w:val="00D078E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5">
    <w:name w:val="Основной текст (2) + Полужирный"/>
    <w:basedOn w:val="23"/>
    <w:rsid w:val="00D078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D078E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4">
    <w:name w:val="Заголовок №3"/>
    <w:basedOn w:val="a"/>
    <w:link w:val="33"/>
    <w:rsid w:val="00D078EB"/>
    <w:pPr>
      <w:widowControl w:val="0"/>
      <w:shd w:val="clear" w:color="auto" w:fill="FFFFFF"/>
      <w:spacing w:after="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0">
    <w:name w:val="Основной текст (8)"/>
    <w:basedOn w:val="a"/>
    <w:link w:val="8"/>
    <w:rsid w:val="00D078EB"/>
    <w:pPr>
      <w:widowControl w:val="0"/>
      <w:shd w:val="clear" w:color="auto" w:fill="FFFFFF"/>
      <w:spacing w:after="900" w:line="254" w:lineRule="exac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1">
    <w:name w:val="s_1"/>
    <w:basedOn w:val="a"/>
    <w:rsid w:val="001A0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A0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A063A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a0"/>
    <w:link w:val="Bodytext20"/>
    <w:uiPriority w:val="99"/>
    <w:locked/>
    <w:rsid w:val="004524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4524F4"/>
    <w:pPr>
      <w:widowControl w:val="0"/>
      <w:shd w:val="clear" w:color="auto" w:fill="FFFFFF"/>
      <w:spacing w:before="960" w:after="36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B038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7">
    <w:name w:val="Plain Text"/>
    <w:basedOn w:val="a"/>
    <w:link w:val="af8"/>
    <w:rsid w:val="0063394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63394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E7"/>
  </w:style>
  <w:style w:type="paragraph" w:styleId="1">
    <w:name w:val="heading 1"/>
    <w:basedOn w:val="a"/>
    <w:next w:val="a"/>
    <w:link w:val="10"/>
    <w:qFormat/>
    <w:rsid w:val="0080208D"/>
    <w:pPr>
      <w:keepNext/>
      <w:tabs>
        <w:tab w:val="left" w:pos="6521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38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1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57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80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80BE7"/>
  </w:style>
  <w:style w:type="paragraph" w:styleId="a5">
    <w:name w:val="header"/>
    <w:basedOn w:val="a"/>
    <w:link w:val="a6"/>
    <w:uiPriority w:val="99"/>
    <w:unhideWhenUsed/>
    <w:rsid w:val="00F80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0BE7"/>
  </w:style>
  <w:style w:type="character" w:styleId="a7">
    <w:name w:val="Hyperlink"/>
    <w:basedOn w:val="a0"/>
    <w:uiPriority w:val="99"/>
    <w:semiHidden/>
    <w:unhideWhenUsed/>
    <w:rsid w:val="00811F21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811F21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DE1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A80A8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A80A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uiPriority w:val="99"/>
    <w:rsid w:val="00A80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F279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F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F279AF"/>
    <w:rPr>
      <w:b/>
      <w:bCs/>
    </w:rPr>
  </w:style>
  <w:style w:type="character" w:styleId="ad">
    <w:name w:val="Emphasis"/>
    <w:basedOn w:val="a0"/>
    <w:uiPriority w:val="20"/>
    <w:qFormat/>
    <w:rsid w:val="00F279AF"/>
    <w:rPr>
      <w:i/>
      <w:iCs/>
    </w:rPr>
  </w:style>
  <w:style w:type="character" w:customStyle="1" w:styleId="10">
    <w:name w:val="Заголовок 1 Знак"/>
    <w:basedOn w:val="a0"/>
    <w:link w:val="1"/>
    <w:rsid w:val="0080208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FontStyle25">
    <w:name w:val="Font Style25"/>
    <w:rsid w:val="0080208D"/>
    <w:rPr>
      <w:rFonts w:ascii="Sylfaen" w:hAnsi="Sylfaen" w:cs="Sylfaen" w:hint="default"/>
      <w:sz w:val="24"/>
      <w:szCs w:val="24"/>
    </w:rPr>
  </w:style>
  <w:style w:type="paragraph" w:styleId="ae">
    <w:name w:val="No Spacing"/>
    <w:basedOn w:val="a"/>
    <w:uiPriority w:val="1"/>
    <w:qFormat/>
    <w:rsid w:val="001139F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en-US" w:bidi="en-US"/>
    </w:rPr>
  </w:style>
  <w:style w:type="paragraph" w:customStyle="1" w:styleId="af">
    <w:name w:val="Прижатый влево"/>
    <w:basedOn w:val="a"/>
    <w:next w:val="a"/>
    <w:uiPriority w:val="99"/>
    <w:rsid w:val="001139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11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Body Text 2"/>
    <w:basedOn w:val="a"/>
    <w:link w:val="22"/>
    <w:uiPriority w:val="99"/>
    <w:semiHidden/>
    <w:unhideWhenUsed/>
    <w:rsid w:val="00D911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91134"/>
  </w:style>
  <w:style w:type="paragraph" w:styleId="31">
    <w:name w:val="Body Text 3"/>
    <w:basedOn w:val="a"/>
    <w:link w:val="32"/>
    <w:uiPriority w:val="99"/>
    <w:semiHidden/>
    <w:unhideWhenUsed/>
    <w:rsid w:val="00D9113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91134"/>
    <w:rPr>
      <w:sz w:val="16"/>
      <w:szCs w:val="16"/>
    </w:rPr>
  </w:style>
  <w:style w:type="paragraph" w:customStyle="1" w:styleId="af0">
    <w:name w:val="Стиль"/>
    <w:rsid w:val="004418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877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"/>
    <w:basedOn w:val="a"/>
    <w:link w:val="af2"/>
    <w:uiPriority w:val="99"/>
    <w:unhideWhenUsed/>
    <w:rsid w:val="0058770F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58770F"/>
  </w:style>
  <w:style w:type="character" w:customStyle="1" w:styleId="-">
    <w:name w:val="Интернет-ссылка"/>
    <w:basedOn w:val="a0"/>
    <w:uiPriority w:val="99"/>
    <w:rsid w:val="0058770F"/>
    <w:rPr>
      <w:rFonts w:cs="Times New Roman"/>
      <w:color w:val="0563C1"/>
      <w:u w:val="single"/>
    </w:rPr>
  </w:style>
  <w:style w:type="table" w:styleId="af3">
    <w:name w:val="Table Grid"/>
    <w:basedOn w:val="a1"/>
    <w:uiPriority w:val="39"/>
    <w:rsid w:val="00587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B4543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454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3">
    <w:name w:val="Основной текст (2)_"/>
    <w:basedOn w:val="a0"/>
    <w:link w:val="24"/>
    <w:locked/>
    <w:rsid w:val="002A570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A5709"/>
    <w:pPr>
      <w:widowControl w:val="0"/>
      <w:shd w:val="clear" w:color="auto" w:fill="FFFFFF"/>
      <w:spacing w:after="24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57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4">
    <w:name w:val="Основной текст_"/>
    <w:basedOn w:val="a0"/>
    <w:link w:val="11"/>
    <w:locked/>
    <w:rsid w:val="00D00C63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4"/>
    <w:rsid w:val="00D00C63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6">
    <w:name w:val="Заголовок №6_"/>
    <w:basedOn w:val="a0"/>
    <w:link w:val="60"/>
    <w:locked/>
    <w:rsid w:val="00D00C63"/>
    <w:rPr>
      <w:rFonts w:ascii="Times New Roman" w:eastAsia="Times New Roman" w:hAnsi="Times New Roman" w:cs="Times New Roman"/>
      <w:b/>
      <w:bCs/>
    </w:rPr>
  </w:style>
  <w:style w:type="paragraph" w:customStyle="1" w:styleId="60">
    <w:name w:val="Заголовок №6"/>
    <w:basedOn w:val="a"/>
    <w:link w:val="6"/>
    <w:rsid w:val="00D00C63"/>
    <w:pPr>
      <w:widowControl w:val="0"/>
      <w:spacing w:after="240" w:line="232" w:lineRule="auto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character" w:customStyle="1" w:styleId="33">
    <w:name w:val="Заголовок №3_"/>
    <w:basedOn w:val="a0"/>
    <w:link w:val="34"/>
    <w:rsid w:val="00D078E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5">
    <w:name w:val="Основной текст (2) + Полужирный"/>
    <w:basedOn w:val="23"/>
    <w:rsid w:val="00D078E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D078E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4">
    <w:name w:val="Заголовок №3"/>
    <w:basedOn w:val="a"/>
    <w:link w:val="33"/>
    <w:rsid w:val="00D078EB"/>
    <w:pPr>
      <w:widowControl w:val="0"/>
      <w:shd w:val="clear" w:color="auto" w:fill="FFFFFF"/>
      <w:spacing w:after="0" w:line="322" w:lineRule="exact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80">
    <w:name w:val="Основной текст (8)"/>
    <w:basedOn w:val="a"/>
    <w:link w:val="8"/>
    <w:rsid w:val="00D078EB"/>
    <w:pPr>
      <w:widowControl w:val="0"/>
      <w:shd w:val="clear" w:color="auto" w:fill="FFFFFF"/>
      <w:spacing w:after="900" w:line="254" w:lineRule="exact"/>
      <w:jc w:val="righ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s1">
    <w:name w:val="s_1"/>
    <w:basedOn w:val="a"/>
    <w:rsid w:val="001A0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1A0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A063A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a0"/>
    <w:link w:val="Bodytext20"/>
    <w:uiPriority w:val="99"/>
    <w:locked/>
    <w:rsid w:val="004524F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4524F4"/>
    <w:pPr>
      <w:widowControl w:val="0"/>
      <w:shd w:val="clear" w:color="auto" w:fill="FFFFFF"/>
      <w:spacing w:before="960" w:after="36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semiHidden/>
    <w:rsid w:val="00B038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7">
    <w:name w:val="Plain Text"/>
    <w:basedOn w:val="a"/>
    <w:link w:val="af8"/>
    <w:rsid w:val="0063394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rsid w:val="0063394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9C1FB3006BF137D1B390F87B17ED74BE65857B4CBBC9374333BA9516694E5D2796AB901A8493CPFJ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8</Pages>
  <Words>4044</Words>
  <Characters>23051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dc:description/>
  <cp:lastModifiedBy>Lawyer</cp:lastModifiedBy>
  <cp:revision>59</cp:revision>
  <cp:lastPrinted>2020-11-10T06:48:00Z</cp:lastPrinted>
  <dcterms:created xsi:type="dcterms:W3CDTF">2020-01-23T05:25:00Z</dcterms:created>
  <dcterms:modified xsi:type="dcterms:W3CDTF">2020-11-30T06:25:00Z</dcterms:modified>
</cp:coreProperties>
</file>